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83EA01" w14:textId="77777777" w:rsidR="008D7EA3" w:rsidRPr="000B661E" w:rsidRDefault="008D7EA3" w:rsidP="008D7EA3">
      <w:pPr>
        <w:bidi/>
        <w:spacing w:line="240" w:lineRule="auto"/>
        <w:ind w:right="344"/>
        <w:rPr>
          <w:rFonts w:ascii="Simplified Arabic" w:hAnsi="Simplified Arabic" w:cs="Simplified Arabic"/>
          <w:b/>
          <w:bCs/>
          <w:iCs/>
          <w:sz w:val="24"/>
          <w:szCs w:val="24"/>
        </w:rPr>
      </w:pPr>
      <w:r w:rsidRPr="000B661E">
        <w:rPr>
          <w:rFonts w:ascii="Simplified Arabic" w:hAnsi="Simplified Arabic" w:cs="Simplified Arabic"/>
          <w:b/>
          <w:bCs/>
          <w:sz w:val="24"/>
          <w:szCs w:val="24"/>
          <w:rtl/>
          <w:lang w:bidi="ar"/>
        </w:rPr>
        <w:t>يُحظر نشره قبل 8 أبريل الساعة 12 ظهراً بتوقيت سويسرا.</w:t>
      </w:r>
    </w:p>
    <w:p w14:paraId="58B51981" w14:textId="77777777" w:rsidR="008D7EA3" w:rsidRPr="000B661E" w:rsidRDefault="008D7EA3" w:rsidP="008D7EA3">
      <w:pPr>
        <w:bidi/>
        <w:spacing w:line="240" w:lineRule="auto"/>
        <w:jc w:val="center"/>
        <w:rPr>
          <w:rFonts w:ascii="Simplified Arabic" w:hAnsi="Simplified Arabic" w:cs="Simplified Arabic"/>
          <w:b/>
          <w:bCs/>
          <w:iCs/>
          <w:sz w:val="24"/>
          <w:szCs w:val="24"/>
        </w:rPr>
      </w:pPr>
    </w:p>
    <w:p w14:paraId="36A04E58" w14:textId="77777777" w:rsidR="008D7EA3" w:rsidRPr="000B661E" w:rsidRDefault="008D7EA3" w:rsidP="008D7EA3">
      <w:pPr>
        <w:bidi/>
        <w:spacing w:line="240" w:lineRule="auto"/>
        <w:jc w:val="center"/>
        <w:rPr>
          <w:rFonts w:ascii="Simplified Arabic" w:hAnsi="Simplified Arabic" w:cs="Simplified Arabic"/>
          <w:b/>
          <w:bCs/>
          <w:iCs/>
          <w:sz w:val="24"/>
          <w:szCs w:val="24"/>
        </w:rPr>
      </w:pPr>
    </w:p>
    <w:p w14:paraId="3EEA4FB3" w14:textId="77777777" w:rsidR="008D7EA3" w:rsidRPr="000B661E" w:rsidRDefault="008D7EA3" w:rsidP="008D7EA3">
      <w:pPr>
        <w:bidi/>
        <w:spacing w:after="120" w:line="240" w:lineRule="auto"/>
        <w:jc w:val="center"/>
        <w:rPr>
          <w:rFonts w:ascii="Simplified Arabic" w:hAnsi="Simplified Arabic" w:cs="Simplified Arabic"/>
          <w:b/>
          <w:bCs/>
          <w:iCs/>
          <w:caps/>
          <w:sz w:val="28"/>
          <w:szCs w:val="28"/>
        </w:rPr>
      </w:pPr>
      <w:r w:rsidRPr="000B661E">
        <w:rPr>
          <w:rFonts w:ascii="Simplified Arabic" w:hAnsi="Simplified Arabic" w:cs="Simplified Arabic"/>
          <w:b/>
          <w:bCs/>
          <w:caps/>
          <w:sz w:val="28"/>
          <w:szCs w:val="28"/>
          <w:rtl/>
          <w:lang w:bidi="ar"/>
        </w:rPr>
        <w:t>بولغري تطلق إصدارين جديدين من ساعة أوكتو روما بنموذج أوتوماتيك وكرونوجراف</w:t>
      </w:r>
    </w:p>
    <w:p w14:paraId="3E0055AD" w14:textId="77777777" w:rsidR="008D7EA3" w:rsidRPr="000B661E" w:rsidRDefault="008D7EA3" w:rsidP="008D7EA3">
      <w:pPr>
        <w:bidi/>
        <w:spacing w:after="120" w:line="240" w:lineRule="auto"/>
        <w:jc w:val="center"/>
        <w:rPr>
          <w:rFonts w:ascii="Simplified Arabic" w:hAnsi="Simplified Arabic" w:cs="Simplified Arabic"/>
          <w:b/>
          <w:bCs/>
          <w:iCs/>
          <w:caps/>
          <w:sz w:val="28"/>
          <w:szCs w:val="28"/>
        </w:rPr>
      </w:pPr>
      <w:r w:rsidRPr="000B661E">
        <w:rPr>
          <w:rFonts w:ascii="Simplified Arabic" w:hAnsi="Simplified Arabic" w:cs="Simplified Arabic"/>
          <w:b/>
          <w:bCs/>
          <w:caps/>
          <w:sz w:val="28"/>
          <w:szCs w:val="28"/>
          <w:rtl/>
          <w:lang w:bidi="ar"/>
        </w:rPr>
        <w:t>تصميمان باللون الأسود الفاخر</w:t>
      </w:r>
    </w:p>
    <w:p w14:paraId="2DE3AAE9" w14:textId="77777777" w:rsidR="008D7EA3" w:rsidRPr="000B661E" w:rsidRDefault="008D7EA3" w:rsidP="008D7EA3">
      <w:pPr>
        <w:bidi/>
        <w:spacing w:after="0" w:line="240" w:lineRule="auto"/>
        <w:jc w:val="center"/>
        <w:rPr>
          <w:rFonts w:ascii="Simplified Arabic" w:eastAsia="Times New Roman" w:hAnsi="Simplified Arabic" w:cs="Simplified Arabic"/>
          <w:i/>
          <w:color w:val="000000"/>
          <w:sz w:val="24"/>
          <w:szCs w:val="24"/>
        </w:rPr>
      </w:pPr>
    </w:p>
    <w:p w14:paraId="1220770D" w14:textId="77777777" w:rsidR="008D7EA3" w:rsidRPr="000B661E" w:rsidRDefault="008D7EA3" w:rsidP="008D7EA3">
      <w:pPr>
        <w:bidi/>
        <w:spacing w:after="0" w:line="240" w:lineRule="auto"/>
        <w:jc w:val="center"/>
        <w:rPr>
          <w:rFonts w:ascii="Simplified Arabic" w:eastAsia="Times New Roman" w:hAnsi="Simplified Arabic" w:cs="Simplified Arabic"/>
          <w:i/>
          <w:iCs/>
          <w:color w:val="000000"/>
          <w:sz w:val="24"/>
          <w:szCs w:val="24"/>
        </w:rPr>
      </w:pPr>
      <w:r w:rsidRPr="000B661E">
        <w:rPr>
          <w:rFonts w:ascii="Simplified Arabic" w:eastAsia="Times New Roman" w:hAnsi="Simplified Arabic" w:cs="Simplified Arabic"/>
          <w:i/>
          <w:iCs/>
          <w:color w:val="000000" w:themeColor="text1"/>
          <w:sz w:val="24"/>
          <w:szCs w:val="24"/>
          <w:rtl/>
          <w:lang w:bidi="ar"/>
        </w:rPr>
        <w:t>أعلنت علامة بولغري، دار المجوهرات الإيطالية الفاخرة، عن إطلاق إصدارين جديدين ضمن تشكيلة ساعات أوكتو روما، وهما ساعة مزودة بثلاثة عقارب وأخرى بنموذج كرونوجراف، حيث يتألقان بفولاذ أسود بالكامل معالج وفق تقنية الطلاء الكربوني الألماسي الأسود. وتضفي الساعتان الجديدتان بتصميمهما الأنيق والعصري لمسات مبتكرة وجريئة على تشكيلة ساعات أوكتو روما.</w:t>
      </w:r>
    </w:p>
    <w:p w14:paraId="0283EF5D" w14:textId="77777777" w:rsidR="008D7EA3" w:rsidRPr="000B661E" w:rsidRDefault="008D7EA3" w:rsidP="008D7EA3">
      <w:pPr>
        <w:bidi/>
        <w:spacing w:after="0" w:line="240" w:lineRule="auto"/>
        <w:jc w:val="both"/>
        <w:rPr>
          <w:rFonts w:ascii="Simplified Arabic" w:eastAsia="Times New Roman" w:hAnsi="Simplified Arabic" w:cs="Simplified Arabic"/>
          <w:iCs/>
          <w:color w:val="000000"/>
          <w:sz w:val="24"/>
          <w:szCs w:val="24"/>
        </w:rPr>
      </w:pPr>
    </w:p>
    <w:p w14:paraId="1A827AC2" w14:textId="77777777" w:rsidR="008D7EA3" w:rsidRPr="000B661E" w:rsidRDefault="008D7EA3" w:rsidP="008D7EA3">
      <w:pPr>
        <w:bidi/>
        <w:spacing w:after="0" w:line="240" w:lineRule="auto"/>
        <w:jc w:val="both"/>
        <w:rPr>
          <w:rFonts w:ascii="Simplified Arabic" w:hAnsi="Simplified Arabic" w:cs="Simplified Arabic"/>
          <w:sz w:val="24"/>
          <w:szCs w:val="24"/>
        </w:rPr>
      </w:pPr>
      <w:r w:rsidRPr="000B661E">
        <w:rPr>
          <w:rFonts w:ascii="Simplified Arabic" w:hAnsi="Simplified Arabic" w:cs="Simplified Arabic"/>
          <w:sz w:val="24"/>
          <w:szCs w:val="24"/>
          <w:rtl/>
          <w:lang w:bidi="ar"/>
        </w:rPr>
        <w:t>وتجسد العلامة من خلال الإصدارين الجديدين فلسفتها المتمثلة في إبداع ساعات مميزة باللون الأسود بإلهامٍ من قدرة اللون الأسود على تجسيد الظلال وعكس الضوء وتعزيز الأشكال والمواد والقوام، مما يوفر كثافة وتبايناً يثري الملامح الجمالية للقطعة. وتستوحي العلامة فكرتها من الفنان الفرنسي بيير سولاج الذي يستخدم اللون الأسود في لوحاته، حيث يدعو هذه الفلسفة "</w:t>
      </w:r>
      <w:r w:rsidRPr="000B661E">
        <w:rPr>
          <w:rFonts w:ascii="Simplified Arabic" w:hAnsi="Simplified Arabic" w:cs="Simplified Arabic"/>
          <w:i/>
          <w:iCs/>
          <w:sz w:val="24"/>
          <w:szCs w:val="24"/>
          <w:rtl/>
          <w:lang w:bidi="ar"/>
        </w:rPr>
        <w:t>أوترنوار</w:t>
      </w:r>
      <w:r w:rsidRPr="000B661E">
        <w:rPr>
          <w:rFonts w:ascii="Simplified Arabic" w:hAnsi="Simplified Arabic" w:cs="Simplified Arabic"/>
          <w:sz w:val="24"/>
          <w:szCs w:val="24"/>
          <w:rtl/>
          <w:lang w:bidi="ar"/>
        </w:rPr>
        <w:t>" أو ما بعد اللون الأسوَد.</w:t>
      </w:r>
    </w:p>
    <w:p w14:paraId="1AAC3242" w14:textId="77777777" w:rsidR="008D7EA3" w:rsidRPr="000B661E" w:rsidRDefault="008D7EA3" w:rsidP="008D7EA3">
      <w:pPr>
        <w:bidi/>
        <w:spacing w:after="0" w:line="240" w:lineRule="auto"/>
        <w:jc w:val="both"/>
        <w:rPr>
          <w:rFonts w:ascii="Simplified Arabic" w:hAnsi="Simplified Arabic" w:cs="Simplified Arabic"/>
          <w:iCs/>
          <w:sz w:val="24"/>
          <w:szCs w:val="24"/>
        </w:rPr>
      </w:pPr>
    </w:p>
    <w:p w14:paraId="5B10C6EC" w14:textId="77777777" w:rsidR="008D7EA3" w:rsidRPr="000B661E" w:rsidRDefault="008D7EA3" w:rsidP="008D7EA3">
      <w:pPr>
        <w:bidi/>
        <w:spacing w:after="0" w:line="240" w:lineRule="auto"/>
        <w:jc w:val="both"/>
        <w:rPr>
          <w:rFonts w:ascii="Simplified Arabic" w:hAnsi="Simplified Arabic" w:cs="Simplified Arabic"/>
          <w:iCs/>
          <w:sz w:val="24"/>
          <w:szCs w:val="24"/>
        </w:rPr>
      </w:pPr>
      <w:r w:rsidRPr="000B661E">
        <w:rPr>
          <w:rFonts w:ascii="Simplified Arabic" w:hAnsi="Simplified Arabic" w:cs="Simplified Arabic"/>
          <w:sz w:val="24"/>
          <w:szCs w:val="24"/>
          <w:rtl/>
          <w:lang w:bidi="ar"/>
        </w:rPr>
        <w:t>ويشكل اللون الأسود مصدر إلهامٍ بارز لإبداع العديد من التفاصيل والعناصر التي تحاكي المشاعر والأحاسيس، بدءاً من لمعان الأسود المطلي على الميناء الذي يساهم في التقاط الضوء وعكسه، وصولاً إلى الخطوط الكربونية التي تجسد جمال الرخام، إضافة إلى نعومة السيراميك الذي يتألق بلمعان ساحر.</w:t>
      </w:r>
    </w:p>
    <w:p w14:paraId="2DAC2760" w14:textId="77777777" w:rsidR="008D7EA3" w:rsidRPr="000B661E" w:rsidRDefault="008D7EA3" w:rsidP="008D7EA3">
      <w:pPr>
        <w:bidi/>
        <w:spacing w:after="0" w:line="240" w:lineRule="auto"/>
        <w:jc w:val="both"/>
        <w:rPr>
          <w:rFonts w:ascii="Simplified Arabic" w:hAnsi="Simplified Arabic" w:cs="Simplified Arabic"/>
          <w:iCs/>
          <w:sz w:val="24"/>
          <w:szCs w:val="24"/>
        </w:rPr>
      </w:pPr>
    </w:p>
    <w:p w14:paraId="406F46F8" w14:textId="77777777" w:rsidR="008D7EA3" w:rsidRPr="000B661E" w:rsidRDefault="008D7EA3" w:rsidP="008D7EA3">
      <w:pPr>
        <w:bidi/>
        <w:spacing w:after="0" w:line="240" w:lineRule="auto"/>
        <w:jc w:val="both"/>
        <w:rPr>
          <w:rFonts w:ascii="Simplified Arabic" w:hAnsi="Simplified Arabic" w:cs="Simplified Arabic"/>
          <w:sz w:val="24"/>
          <w:szCs w:val="24"/>
        </w:rPr>
      </w:pPr>
      <w:r w:rsidRPr="000B661E">
        <w:rPr>
          <w:rFonts w:ascii="Simplified Arabic" w:hAnsi="Simplified Arabic" w:cs="Simplified Arabic"/>
          <w:sz w:val="24"/>
          <w:szCs w:val="24"/>
          <w:rtl/>
          <w:lang w:bidi="ar"/>
        </w:rPr>
        <w:t>وحرصت بولغري على استخدام اللون الأسود في تشكيلة أوكتو روما مع إطلاق أول ساعة ألترانيرو في عام 2017، بفضل أناقة هذا اللون وقدرته على تحويل التصاميم إلى قطع فنية. ويتجلى ذلك أيضاً في الإصدارين الجديدين من ساعة أوكتو روما، وهما ساعة مزودة بثلاثة عقارب وساعة بنموذج كرونوجراف، حيث يتألق كلاهما بفولاذ أسود بالكامل معالج وفق تقنية الطلاء الكربوني الألماسي الأسود. وحرصت العلامة على تصميم الساعتين وفق شكل وقوام ولمسات تساهم في التقاط الضوء وعكسه.</w:t>
      </w:r>
    </w:p>
    <w:p w14:paraId="080281AC" w14:textId="77777777" w:rsidR="008D7EA3" w:rsidRPr="000B661E" w:rsidRDefault="008D7EA3" w:rsidP="008D7EA3">
      <w:pPr>
        <w:bidi/>
        <w:spacing w:after="0" w:line="240" w:lineRule="auto"/>
        <w:jc w:val="both"/>
        <w:rPr>
          <w:rFonts w:ascii="Simplified Arabic" w:hAnsi="Simplified Arabic" w:cs="Simplified Arabic"/>
          <w:iCs/>
          <w:sz w:val="24"/>
          <w:szCs w:val="24"/>
        </w:rPr>
      </w:pPr>
    </w:p>
    <w:p w14:paraId="63355456" w14:textId="77777777" w:rsidR="008D7EA3" w:rsidRPr="000B661E" w:rsidRDefault="008D7EA3" w:rsidP="008D7EA3">
      <w:pPr>
        <w:bidi/>
        <w:spacing w:after="0" w:line="240" w:lineRule="auto"/>
        <w:jc w:val="both"/>
        <w:rPr>
          <w:rFonts w:ascii="Simplified Arabic" w:hAnsi="Simplified Arabic" w:cs="Simplified Arabic"/>
          <w:iCs/>
          <w:sz w:val="24"/>
          <w:szCs w:val="24"/>
        </w:rPr>
      </w:pPr>
    </w:p>
    <w:p w14:paraId="0FF15192" w14:textId="77777777" w:rsidR="008D7EA3" w:rsidRPr="000B661E" w:rsidRDefault="008D7EA3" w:rsidP="008D7EA3">
      <w:pPr>
        <w:bidi/>
        <w:spacing w:after="0" w:line="240" w:lineRule="auto"/>
        <w:jc w:val="both"/>
        <w:rPr>
          <w:rFonts w:ascii="Simplified Arabic" w:hAnsi="Simplified Arabic" w:cs="Simplified Arabic"/>
          <w:b/>
          <w:bCs/>
          <w:iCs/>
          <w:sz w:val="24"/>
          <w:szCs w:val="24"/>
        </w:rPr>
      </w:pPr>
      <w:r w:rsidRPr="000B661E">
        <w:rPr>
          <w:rFonts w:ascii="Simplified Arabic" w:hAnsi="Simplified Arabic" w:cs="Simplified Arabic"/>
          <w:b/>
          <w:bCs/>
          <w:sz w:val="24"/>
          <w:szCs w:val="24"/>
          <w:rtl/>
          <w:lang w:bidi="ar"/>
        </w:rPr>
        <w:t>التصميم الكلاسيكي بأسلوب جديد ومبتكر</w:t>
      </w:r>
    </w:p>
    <w:p w14:paraId="37D2F7DA" w14:textId="77777777" w:rsidR="008D7EA3" w:rsidRPr="000B661E" w:rsidRDefault="008D7EA3" w:rsidP="008D7EA3">
      <w:pPr>
        <w:bidi/>
        <w:spacing w:after="0" w:line="240" w:lineRule="auto"/>
        <w:rPr>
          <w:rFonts w:ascii="Simplified Arabic" w:hAnsi="Simplified Arabic" w:cs="Simplified Arabic"/>
          <w:iCs/>
          <w:sz w:val="24"/>
          <w:szCs w:val="24"/>
        </w:rPr>
      </w:pPr>
    </w:p>
    <w:p w14:paraId="337B274F" w14:textId="77777777" w:rsidR="008D7EA3" w:rsidRPr="000B661E" w:rsidRDefault="008D7EA3" w:rsidP="008D7EA3">
      <w:pPr>
        <w:bidi/>
        <w:spacing w:after="0" w:line="240" w:lineRule="auto"/>
        <w:jc w:val="both"/>
        <w:rPr>
          <w:rFonts w:ascii="Simplified Arabic" w:hAnsi="Simplified Arabic" w:cs="Simplified Arabic"/>
          <w:sz w:val="24"/>
          <w:szCs w:val="24"/>
        </w:rPr>
      </w:pPr>
      <w:r w:rsidRPr="000B661E">
        <w:rPr>
          <w:rFonts w:ascii="Simplified Arabic" w:hAnsi="Simplified Arabic" w:cs="Simplified Arabic"/>
          <w:sz w:val="24"/>
          <w:szCs w:val="24"/>
          <w:rtl/>
          <w:lang w:bidi="ar"/>
        </w:rPr>
        <w:lastRenderedPageBreak/>
        <w:t>أطلقت العلامة ساعة أوكتا روما للمرة الأولى في عام 2012 لتنجح بعدها في ترسيخ مكانتها بصفتها ساعة مميزة ومبتكرة، واستمدت شكلها المثمّن من الهندسة المعمارية الإيطالية، مع تصميم بثمانية جوانب يجسد أقبية كنيسة ماكسينتيوس، التي بُنيت في القرن الرابع في أحد أكثر المواقع المعمارية رمزيةً في روما.</w:t>
      </w:r>
    </w:p>
    <w:p w14:paraId="169FD59F" w14:textId="77777777" w:rsidR="008D7EA3" w:rsidRPr="000B661E" w:rsidRDefault="008D7EA3" w:rsidP="008D7EA3">
      <w:pPr>
        <w:bidi/>
        <w:spacing w:after="0" w:line="240" w:lineRule="auto"/>
        <w:jc w:val="both"/>
        <w:rPr>
          <w:rFonts w:ascii="Simplified Arabic" w:hAnsi="Simplified Arabic" w:cs="Simplified Arabic"/>
          <w:iCs/>
          <w:sz w:val="24"/>
          <w:szCs w:val="24"/>
        </w:rPr>
      </w:pPr>
    </w:p>
    <w:p w14:paraId="0CD2F906" w14:textId="77777777" w:rsidR="008D7EA3" w:rsidRPr="000B661E" w:rsidRDefault="008D7EA3" w:rsidP="008D7EA3">
      <w:pPr>
        <w:bidi/>
        <w:spacing w:after="0" w:line="240" w:lineRule="auto"/>
        <w:jc w:val="both"/>
        <w:rPr>
          <w:rFonts w:ascii="Simplified Arabic" w:hAnsi="Simplified Arabic" w:cs="Simplified Arabic"/>
          <w:sz w:val="24"/>
          <w:szCs w:val="24"/>
        </w:rPr>
      </w:pPr>
      <w:r w:rsidRPr="000B661E">
        <w:rPr>
          <w:rFonts w:ascii="Simplified Arabic" w:hAnsi="Simplified Arabic" w:cs="Simplified Arabic"/>
          <w:sz w:val="24"/>
          <w:szCs w:val="24"/>
          <w:rtl/>
          <w:lang w:bidi="ar"/>
        </w:rPr>
        <w:t>كما تتميز الساعة بتصميمها العصري والهندسي الذي يجسد شكل الدائرة والمثمّن، وتتألق بميناء مزيّن بنقشة</w:t>
      </w:r>
      <w:r w:rsidRPr="000B661E">
        <w:rPr>
          <w:rFonts w:ascii="Simplified Arabic" w:hAnsi="Simplified Arabic" w:cs="Simplified Arabic"/>
          <w:i/>
          <w:iCs/>
          <w:sz w:val="24"/>
          <w:szCs w:val="24"/>
          <w:rtl/>
          <w:lang w:bidi="ar"/>
        </w:rPr>
        <w:t xml:space="preserve"> كلو دو باريس </w:t>
      </w:r>
      <w:r w:rsidRPr="000B661E">
        <w:rPr>
          <w:rFonts w:ascii="Simplified Arabic" w:hAnsi="Simplified Arabic" w:cs="Simplified Arabic"/>
          <w:sz w:val="24"/>
          <w:szCs w:val="24"/>
          <w:rtl/>
          <w:lang w:bidi="ar"/>
        </w:rPr>
        <w:t>المستوحاة من فن صناعة الساعات السويسرية الكلاسيكية، وتبرز بحركية مطوّرة من قبل العلامة تم جمعها وتصميمها في لو سينتييه. وتتميز الساعة بإبداع فريد ومتأصل يجمع بين علم الساعات السويسري والفن الإيطالي، الذي يحتفي بتناغم الجمال والدقة مع الفن والحرفية العالية.</w:t>
      </w:r>
    </w:p>
    <w:p w14:paraId="14A820DE" w14:textId="77777777" w:rsidR="008D7EA3" w:rsidRPr="000B661E" w:rsidRDefault="008D7EA3" w:rsidP="008D7EA3">
      <w:pPr>
        <w:bidi/>
        <w:spacing w:after="0" w:line="240" w:lineRule="auto"/>
        <w:jc w:val="both"/>
        <w:rPr>
          <w:rFonts w:ascii="Simplified Arabic" w:hAnsi="Simplified Arabic" w:cs="Simplified Arabic"/>
          <w:i/>
          <w:sz w:val="24"/>
          <w:szCs w:val="24"/>
        </w:rPr>
      </w:pPr>
    </w:p>
    <w:p w14:paraId="11019548" w14:textId="07446440" w:rsidR="008D7EA3" w:rsidRPr="000B661E" w:rsidRDefault="008D7EA3" w:rsidP="008D7EA3">
      <w:pPr>
        <w:bidi/>
        <w:spacing w:after="0" w:line="240" w:lineRule="auto"/>
        <w:jc w:val="both"/>
        <w:rPr>
          <w:rFonts w:ascii="Simplified Arabic" w:hAnsi="Simplified Arabic" w:cs="Simplified Arabic"/>
          <w:sz w:val="24"/>
          <w:szCs w:val="24"/>
        </w:rPr>
      </w:pPr>
      <w:r w:rsidRPr="000B661E">
        <w:rPr>
          <w:rFonts w:ascii="Simplified Arabic" w:hAnsi="Simplified Arabic" w:cs="Simplified Arabic"/>
          <w:sz w:val="24"/>
          <w:szCs w:val="24"/>
          <w:rtl/>
          <w:lang w:bidi="ar"/>
        </w:rPr>
        <w:t xml:space="preserve">وتواصل بولغري اليوم تجسيد شغفها باللون الأسود من خلال إطلاق </w:t>
      </w:r>
      <w:r w:rsidR="00050C0E" w:rsidRPr="000B661E">
        <w:rPr>
          <w:rFonts w:ascii="Simplified Arabic" w:hAnsi="Simplified Arabic" w:cs="Simplified Arabic" w:hint="cs"/>
          <w:sz w:val="24"/>
          <w:szCs w:val="24"/>
          <w:rtl/>
          <w:lang w:bidi="ar"/>
        </w:rPr>
        <w:t>الإصدارين</w:t>
      </w:r>
      <w:r w:rsidRPr="000B661E">
        <w:rPr>
          <w:rFonts w:ascii="Simplified Arabic" w:hAnsi="Simplified Arabic" w:cs="Simplified Arabic"/>
          <w:sz w:val="24"/>
          <w:szCs w:val="24"/>
          <w:rtl/>
          <w:lang w:bidi="ar"/>
        </w:rPr>
        <w:t xml:space="preserve"> الجديدين من ساعة أوكتو روما، وهما ساعة أوكتو روما أوتوماتيك من الفولاذ المعالج وفق تقنية الطلاء الكربوني الألماسي الأسود وتأتي بنموذج بثلاثة عقارب مع مؤشر تاريخ، وساعة أوكتو روما كرونوجراف من الفولاذ المعالج وفق تقنية الطلاء الكربوني الألماسي الأسود والتي تتميز بخاصية تفعيل وظيفة الكرونوجراف مع مؤشر للتاريخ. وتضفي الساعتان الجديدتان بتصميمها الرياضي العصري ألقاً خاصاً على التشكيلة، بما تتناغم مع التصاميم الأخرى.</w:t>
      </w:r>
    </w:p>
    <w:p w14:paraId="04C89A37" w14:textId="77777777" w:rsidR="008D7EA3" w:rsidRPr="000B661E" w:rsidRDefault="008D7EA3" w:rsidP="008D7EA3">
      <w:pPr>
        <w:bidi/>
        <w:spacing w:after="0" w:line="240" w:lineRule="auto"/>
        <w:jc w:val="both"/>
        <w:rPr>
          <w:rFonts w:ascii="Simplified Arabic" w:hAnsi="Simplified Arabic" w:cs="Simplified Arabic"/>
          <w:b/>
          <w:bCs/>
          <w:sz w:val="24"/>
          <w:szCs w:val="24"/>
        </w:rPr>
      </w:pPr>
    </w:p>
    <w:p w14:paraId="1ED0E628" w14:textId="77777777" w:rsidR="008D7EA3" w:rsidRPr="000B661E" w:rsidRDefault="008D7EA3" w:rsidP="008D7EA3">
      <w:pPr>
        <w:bidi/>
        <w:spacing w:after="0" w:line="240" w:lineRule="auto"/>
        <w:jc w:val="both"/>
        <w:rPr>
          <w:rFonts w:ascii="Simplified Arabic" w:hAnsi="Simplified Arabic" w:cs="Simplified Arabic"/>
          <w:b/>
          <w:bCs/>
          <w:sz w:val="24"/>
          <w:szCs w:val="24"/>
        </w:rPr>
      </w:pPr>
      <w:r w:rsidRPr="000B661E">
        <w:rPr>
          <w:rFonts w:ascii="Simplified Arabic" w:hAnsi="Simplified Arabic" w:cs="Simplified Arabic"/>
          <w:b/>
          <w:bCs/>
          <w:sz w:val="24"/>
          <w:szCs w:val="24"/>
          <w:rtl/>
          <w:lang w:bidi="ar"/>
        </w:rPr>
        <w:t>ساعتان جديدتان من جوهر واحد</w:t>
      </w:r>
    </w:p>
    <w:p w14:paraId="4F1A4C85" w14:textId="77777777" w:rsidR="008D7EA3" w:rsidRPr="000B661E" w:rsidRDefault="008D7EA3" w:rsidP="008D7EA3">
      <w:pPr>
        <w:bidi/>
        <w:spacing w:after="0" w:line="240" w:lineRule="auto"/>
        <w:jc w:val="both"/>
        <w:rPr>
          <w:rFonts w:ascii="Simplified Arabic" w:hAnsi="Simplified Arabic" w:cs="Simplified Arabic"/>
          <w:sz w:val="24"/>
          <w:szCs w:val="24"/>
        </w:rPr>
      </w:pPr>
    </w:p>
    <w:p w14:paraId="3EF668CD" w14:textId="77777777" w:rsidR="008D7EA3" w:rsidRPr="000B661E" w:rsidRDefault="008D7EA3" w:rsidP="008D7EA3">
      <w:pPr>
        <w:bidi/>
        <w:spacing w:after="0" w:line="240" w:lineRule="auto"/>
        <w:jc w:val="both"/>
        <w:rPr>
          <w:rFonts w:ascii="Simplified Arabic" w:hAnsi="Simplified Arabic" w:cs="Simplified Arabic"/>
          <w:sz w:val="24"/>
          <w:szCs w:val="24"/>
        </w:rPr>
      </w:pPr>
      <w:r w:rsidRPr="000B661E">
        <w:rPr>
          <w:rFonts w:ascii="Simplified Arabic" w:hAnsi="Simplified Arabic" w:cs="Simplified Arabic"/>
          <w:sz w:val="24"/>
          <w:szCs w:val="24"/>
          <w:rtl/>
          <w:lang w:bidi="ar"/>
        </w:rPr>
        <w:t>تتشارك القطعتان بصمة ساعات أوكتو روما ذاتها، والتي تتميز بعلبة من الفولاذ بتصميم هندسي مستوحى من فن العمارة الرومانية القديمة، مع سوارين قابلين للتعديل وحركية أوتوماتيكية مطوّرة من قبل العلامة، ومؤشر للتاريخ مزود باحتياطي طاقة يكفي لمدة 42 ساعة. كما تتألق الساعتان بتاج لولبي مرصع بنقشات من السيراميك مقاوم للماء حتى عمق 100 متر.</w:t>
      </w:r>
    </w:p>
    <w:p w14:paraId="0E1F5C30" w14:textId="77777777" w:rsidR="008D7EA3" w:rsidRPr="000B661E" w:rsidRDefault="008D7EA3" w:rsidP="008D7EA3">
      <w:pPr>
        <w:bidi/>
        <w:spacing w:after="0" w:line="240" w:lineRule="auto"/>
        <w:jc w:val="both"/>
        <w:rPr>
          <w:rFonts w:ascii="Simplified Arabic" w:hAnsi="Simplified Arabic" w:cs="Simplified Arabic"/>
          <w:sz w:val="24"/>
          <w:szCs w:val="24"/>
        </w:rPr>
      </w:pPr>
    </w:p>
    <w:p w14:paraId="64205D80" w14:textId="77777777" w:rsidR="008D7EA3" w:rsidRPr="000B661E" w:rsidRDefault="008D7EA3" w:rsidP="008D7EA3">
      <w:pPr>
        <w:bidi/>
        <w:spacing w:after="0" w:line="240" w:lineRule="auto"/>
        <w:jc w:val="both"/>
        <w:rPr>
          <w:rFonts w:ascii="Simplified Arabic" w:hAnsi="Simplified Arabic" w:cs="Simplified Arabic"/>
          <w:b/>
          <w:bCs/>
          <w:sz w:val="24"/>
          <w:szCs w:val="24"/>
        </w:rPr>
      </w:pPr>
      <w:r w:rsidRPr="000B661E">
        <w:rPr>
          <w:rFonts w:ascii="Simplified Arabic" w:hAnsi="Simplified Arabic" w:cs="Simplified Arabic"/>
          <w:b/>
          <w:bCs/>
          <w:sz w:val="24"/>
          <w:szCs w:val="24"/>
          <w:rtl/>
          <w:lang w:bidi="ar"/>
        </w:rPr>
        <w:t>أوكتو روما أوتوماتيك من الفولاذ المعالج وفق تقنية الطلاء الكربوني الألماسي الأسود: ويستمر تجسيد الإرث العريق</w:t>
      </w:r>
    </w:p>
    <w:p w14:paraId="48AFDCF4" w14:textId="77777777" w:rsidR="008D7EA3" w:rsidRPr="000B661E" w:rsidRDefault="008D7EA3" w:rsidP="008D7EA3">
      <w:pPr>
        <w:bidi/>
        <w:spacing w:after="0" w:line="240" w:lineRule="auto"/>
        <w:jc w:val="both"/>
        <w:rPr>
          <w:rFonts w:ascii="Simplified Arabic" w:hAnsi="Simplified Arabic" w:cs="Simplified Arabic"/>
          <w:sz w:val="24"/>
          <w:szCs w:val="24"/>
        </w:rPr>
      </w:pPr>
    </w:p>
    <w:p w14:paraId="1DBC543C" w14:textId="77777777" w:rsidR="008D7EA3" w:rsidRPr="000B661E" w:rsidRDefault="008D7EA3" w:rsidP="008D7EA3">
      <w:pPr>
        <w:bidi/>
        <w:spacing w:after="0" w:line="240" w:lineRule="auto"/>
        <w:jc w:val="both"/>
        <w:rPr>
          <w:rFonts w:ascii="Simplified Arabic" w:hAnsi="Simplified Arabic" w:cs="Simplified Arabic"/>
          <w:sz w:val="24"/>
          <w:szCs w:val="24"/>
        </w:rPr>
      </w:pPr>
      <w:r w:rsidRPr="000B661E">
        <w:rPr>
          <w:rFonts w:ascii="Simplified Arabic" w:hAnsi="Simplified Arabic" w:cs="Simplified Arabic"/>
          <w:sz w:val="24"/>
          <w:szCs w:val="24"/>
          <w:rtl/>
          <w:lang w:bidi="ar"/>
        </w:rPr>
        <w:t>تنفرد كل ساعة بأسلوبها الخاص</w:t>
      </w:r>
    </w:p>
    <w:p w14:paraId="5CF8423C" w14:textId="77777777" w:rsidR="008D7EA3" w:rsidRPr="000B661E" w:rsidRDefault="008D7EA3" w:rsidP="008D7EA3">
      <w:pPr>
        <w:bidi/>
        <w:spacing w:after="0" w:line="240" w:lineRule="auto"/>
        <w:jc w:val="both"/>
        <w:rPr>
          <w:rFonts w:ascii="Simplified Arabic" w:hAnsi="Simplified Arabic" w:cs="Simplified Arabic"/>
          <w:sz w:val="24"/>
          <w:szCs w:val="24"/>
        </w:rPr>
      </w:pPr>
    </w:p>
    <w:p w14:paraId="3B11D9BB" w14:textId="77777777" w:rsidR="008D7EA3" w:rsidRPr="000B661E" w:rsidRDefault="008D7EA3" w:rsidP="008D7EA3">
      <w:pPr>
        <w:bidi/>
        <w:spacing w:after="0" w:line="240" w:lineRule="auto"/>
        <w:jc w:val="both"/>
        <w:rPr>
          <w:rFonts w:ascii="Simplified Arabic" w:hAnsi="Simplified Arabic" w:cs="Simplified Arabic"/>
          <w:sz w:val="24"/>
          <w:szCs w:val="24"/>
        </w:rPr>
      </w:pPr>
      <w:r w:rsidRPr="000B661E">
        <w:rPr>
          <w:rFonts w:ascii="Simplified Arabic" w:hAnsi="Simplified Arabic" w:cs="Simplified Arabic"/>
          <w:sz w:val="24"/>
          <w:szCs w:val="24"/>
          <w:rtl/>
          <w:lang w:bidi="ar"/>
        </w:rPr>
        <w:t>يتميز الإصدار الأوتوماتيكي المزود بثلاثة عقارب ومؤشر للتاريخ بتفاصيل ولمسات جديدة مع المحافظة على التصميم الأصلي لأوكتو روما. وتحافظ القطعة على قطرها البالغ 41 ملم وتتميز بميناء متين وثابت مع نقشة كلو دو باريس الأنيقة التي تميّز ساعات أوكتو روما.</w:t>
      </w:r>
    </w:p>
    <w:p w14:paraId="36DA9DEC" w14:textId="77777777" w:rsidR="008D7EA3" w:rsidRPr="000B661E" w:rsidRDefault="008D7EA3" w:rsidP="008D7EA3">
      <w:pPr>
        <w:bidi/>
        <w:spacing w:after="0" w:line="240" w:lineRule="auto"/>
        <w:jc w:val="both"/>
        <w:rPr>
          <w:rFonts w:ascii="Simplified Arabic" w:hAnsi="Simplified Arabic" w:cs="Simplified Arabic"/>
          <w:sz w:val="24"/>
          <w:szCs w:val="24"/>
        </w:rPr>
      </w:pPr>
    </w:p>
    <w:p w14:paraId="7BE9290B" w14:textId="77777777" w:rsidR="008D7EA3" w:rsidRPr="000B661E" w:rsidRDefault="008D7EA3" w:rsidP="008D7EA3">
      <w:pPr>
        <w:bidi/>
        <w:spacing w:after="0" w:line="240" w:lineRule="auto"/>
        <w:jc w:val="both"/>
        <w:rPr>
          <w:rFonts w:ascii="Simplified Arabic" w:hAnsi="Simplified Arabic" w:cs="Simplified Arabic"/>
          <w:sz w:val="24"/>
          <w:szCs w:val="24"/>
        </w:rPr>
      </w:pPr>
      <w:r w:rsidRPr="000B661E">
        <w:rPr>
          <w:rFonts w:ascii="Simplified Arabic" w:hAnsi="Simplified Arabic" w:cs="Simplified Arabic"/>
          <w:sz w:val="24"/>
          <w:szCs w:val="24"/>
          <w:rtl/>
          <w:lang w:bidi="ar"/>
        </w:rPr>
        <w:t xml:space="preserve">ويتألق هذا التصميم الرائع، الذي يجسد عراقة الساعات السويسرية الراقية، بأسلوب عصري مذهل مع لمسات من طلاء الكربون الألماسي الأسود التي تمنحه شكلين مختلفين، حيث يبدو مظهره الأسود من مسافة بعيدة متجانساً تماماً، وعند الاقتراب من </w:t>
      </w:r>
      <w:r w:rsidRPr="000B661E">
        <w:rPr>
          <w:rFonts w:ascii="Simplified Arabic" w:hAnsi="Simplified Arabic" w:cs="Simplified Arabic"/>
          <w:sz w:val="24"/>
          <w:szCs w:val="24"/>
          <w:rtl/>
          <w:lang w:bidi="ar"/>
        </w:rPr>
        <w:lastRenderedPageBreak/>
        <w:t>التصميم تلتقط نقشات كلو دو باريس المميزة على شكل هرمي الضوء من كل زاوية، مما يمنح انعكاساً فريداً ولمسات حيوية تختلف حسب زاوية الناظر.</w:t>
      </w:r>
    </w:p>
    <w:p w14:paraId="3AD881AF" w14:textId="77777777" w:rsidR="008D7EA3" w:rsidRPr="000B661E" w:rsidRDefault="008D7EA3" w:rsidP="008D7EA3">
      <w:pPr>
        <w:bidi/>
        <w:spacing w:after="0" w:line="240" w:lineRule="auto"/>
        <w:jc w:val="both"/>
        <w:rPr>
          <w:rFonts w:ascii="Simplified Arabic" w:hAnsi="Simplified Arabic" w:cs="Simplified Arabic"/>
          <w:sz w:val="24"/>
          <w:szCs w:val="24"/>
        </w:rPr>
      </w:pPr>
    </w:p>
    <w:p w14:paraId="1EF3E5A0" w14:textId="77777777" w:rsidR="008D7EA3" w:rsidRPr="000B661E" w:rsidRDefault="008D7EA3" w:rsidP="008D7EA3">
      <w:pPr>
        <w:bidi/>
        <w:spacing w:after="0" w:line="240" w:lineRule="auto"/>
        <w:jc w:val="both"/>
        <w:rPr>
          <w:rFonts w:ascii="Simplified Arabic" w:hAnsi="Simplified Arabic" w:cs="Simplified Arabic"/>
          <w:sz w:val="24"/>
          <w:szCs w:val="24"/>
        </w:rPr>
      </w:pPr>
      <w:r w:rsidRPr="000B661E">
        <w:rPr>
          <w:rFonts w:ascii="Simplified Arabic" w:hAnsi="Simplified Arabic" w:cs="Simplified Arabic"/>
          <w:sz w:val="24"/>
          <w:szCs w:val="24"/>
          <w:rtl/>
          <w:lang w:bidi="ar"/>
        </w:rPr>
        <w:t>وتتألق اللمسات الداكنة في الليل بلمعانٍ بفضل المؤشرات والعقارب الزاخرة بمادة مضيئة، إلى جانب مؤشري الساعة 12 و6 الأيقونيين اللذين يزينان ميناء جميع ساعات أكتو روما المزودة بثلاث عقارب. وتأتي الساعة بحركية أوتوماتيكية مطورة من قبل العلامة من نموذج كاليبر بولغري 191، حيث تتزين بنقشات كوت دو جنيف التي تنعكس من خلال ظهر العلبة الشفاف المصنوع من حجر الياقوت، مما يمنح الساعة احتياطي طاقة يكفي لمدة 42 ساعة. وتتوفر القطعة ابتداءً من يوليو القادم مع سوارين مختلفين، وهما سوار مطاطي بنقشة كلو دي باريس على الميناء، وسوار أسود بنقشة التمساح.</w:t>
      </w:r>
    </w:p>
    <w:p w14:paraId="0DBCF6CE" w14:textId="77777777" w:rsidR="008D7EA3" w:rsidRPr="000B661E" w:rsidRDefault="008D7EA3" w:rsidP="008D7EA3">
      <w:pPr>
        <w:bidi/>
        <w:spacing w:after="0" w:line="240" w:lineRule="auto"/>
        <w:jc w:val="both"/>
        <w:rPr>
          <w:rFonts w:ascii="Simplified Arabic" w:hAnsi="Simplified Arabic" w:cs="Simplified Arabic"/>
          <w:sz w:val="24"/>
          <w:szCs w:val="24"/>
        </w:rPr>
      </w:pPr>
    </w:p>
    <w:p w14:paraId="255501D9" w14:textId="77777777" w:rsidR="008D7EA3" w:rsidRPr="000B661E" w:rsidRDefault="008D7EA3" w:rsidP="008D7EA3">
      <w:pPr>
        <w:bidi/>
        <w:spacing w:after="0" w:line="240" w:lineRule="auto"/>
        <w:jc w:val="both"/>
        <w:rPr>
          <w:rFonts w:ascii="Simplified Arabic" w:hAnsi="Simplified Arabic" w:cs="Simplified Arabic"/>
          <w:b/>
          <w:bCs/>
          <w:sz w:val="24"/>
          <w:szCs w:val="24"/>
        </w:rPr>
      </w:pPr>
      <w:r w:rsidRPr="000B661E">
        <w:rPr>
          <w:rFonts w:ascii="Simplified Arabic" w:hAnsi="Simplified Arabic" w:cs="Simplified Arabic"/>
          <w:b/>
          <w:bCs/>
          <w:sz w:val="24"/>
          <w:szCs w:val="24"/>
          <w:rtl/>
          <w:lang w:bidi="ar"/>
        </w:rPr>
        <w:t>أوكتو روما كرونوجراف من الفولاذ المعالج وفق تقنية الطلاء الكربوني الألماسي الأسود: تصميم أنيق وعصري</w:t>
      </w:r>
    </w:p>
    <w:p w14:paraId="4934A079" w14:textId="77777777" w:rsidR="008D7EA3" w:rsidRPr="000B661E" w:rsidRDefault="008D7EA3" w:rsidP="008D7EA3">
      <w:pPr>
        <w:bidi/>
        <w:spacing w:after="0" w:line="240" w:lineRule="auto"/>
        <w:jc w:val="both"/>
        <w:rPr>
          <w:rFonts w:ascii="Simplified Arabic" w:hAnsi="Simplified Arabic" w:cs="Simplified Arabic"/>
          <w:b/>
          <w:bCs/>
          <w:sz w:val="24"/>
          <w:szCs w:val="24"/>
        </w:rPr>
      </w:pPr>
    </w:p>
    <w:p w14:paraId="02FD161B" w14:textId="2E6120BB" w:rsidR="008D7EA3" w:rsidRPr="000B661E" w:rsidRDefault="008D7EA3" w:rsidP="008D7EA3">
      <w:pPr>
        <w:bidi/>
        <w:spacing w:after="0" w:line="240" w:lineRule="auto"/>
        <w:jc w:val="both"/>
        <w:rPr>
          <w:rFonts w:ascii="Simplified Arabic" w:hAnsi="Simplified Arabic" w:cs="Simplified Arabic"/>
          <w:iCs/>
          <w:sz w:val="24"/>
          <w:szCs w:val="24"/>
        </w:rPr>
      </w:pPr>
      <w:r w:rsidRPr="000B661E">
        <w:rPr>
          <w:rFonts w:ascii="Simplified Arabic" w:hAnsi="Simplified Arabic" w:cs="Simplified Arabic"/>
          <w:sz w:val="24"/>
          <w:szCs w:val="24"/>
          <w:rtl/>
          <w:lang w:bidi="ar"/>
        </w:rPr>
        <w:t>تتألق ساعة أوكتو روما كرونوجراف من الفولاذ المعالَج وفق تقنية الطلاء الكربوني الألماسي بتصميم تبر</w:t>
      </w:r>
      <w:r w:rsidR="00E67B16">
        <w:rPr>
          <w:rFonts w:ascii="Simplified Arabic" w:hAnsi="Simplified Arabic" w:cs="Simplified Arabic" w:hint="cs"/>
          <w:sz w:val="24"/>
          <w:szCs w:val="24"/>
          <w:rtl/>
          <w:lang w:bidi="ar"/>
        </w:rPr>
        <w:t>ز</w:t>
      </w:r>
      <w:r w:rsidRPr="000B661E">
        <w:rPr>
          <w:rFonts w:ascii="Simplified Arabic" w:hAnsi="Simplified Arabic" w:cs="Simplified Arabic"/>
          <w:sz w:val="24"/>
          <w:szCs w:val="24"/>
          <w:rtl/>
          <w:lang w:bidi="ar"/>
        </w:rPr>
        <w:t xml:space="preserve"> فيه اللمسات الرياضية أكثر من الإصدار الأوتوماتيكي مع علبة أكبر بقطر 42 ملم. ويوفر الحجم الكبير للساعة مساحة كافية لتبرز العدادات الفرعية التي تمنح الكرونوجراف صفة البايكومباكس. وتتألق أزرار التشغيل والإيقاف وإعادة التشغيل بشكل متناغم في العلبة، وتبرز مباشرة من جهة محوري تعليق السوار، مما يحافظ على التصميم المعاصر لساعات أوكتو روما، حيث يتناغم التصميم والوظيفة والعملية في ساعة واحدة تم إبداعها بإلهامٍ من فن العمارة الرومانية.</w:t>
      </w:r>
    </w:p>
    <w:p w14:paraId="4245BC9C" w14:textId="77777777" w:rsidR="008D7EA3" w:rsidRPr="000B661E" w:rsidRDefault="008D7EA3" w:rsidP="008D7EA3">
      <w:pPr>
        <w:bidi/>
        <w:spacing w:after="0" w:line="240" w:lineRule="auto"/>
        <w:jc w:val="both"/>
        <w:rPr>
          <w:rFonts w:ascii="Simplified Arabic" w:hAnsi="Simplified Arabic" w:cs="Simplified Arabic"/>
          <w:sz w:val="24"/>
          <w:szCs w:val="24"/>
        </w:rPr>
      </w:pPr>
    </w:p>
    <w:p w14:paraId="08618C5D" w14:textId="77777777" w:rsidR="008D7EA3" w:rsidRPr="000B661E" w:rsidRDefault="008D7EA3" w:rsidP="008D7EA3">
      <w:pPr>
        <w:bidi/>
        <w:spacing w:after="0" w:line="240" w:lineRule="auto"/>
        <w:jc w:val="both"/>
        <w:rPr>
          <w:rFonts w:ascii="Simplified Arabic" w:hAnsi="Simplified Arabic" w:cs="Simplified Arabic"/>
          <w:sz w:val="24"/>
          <w:szCs w:val="24"/>
        </w:rPr>
      </w:pPr>
      <w:r w:rsidRPr="000B661E">
        <w:rPr>
          <w:rFonts w:ascii="Simplified Arabic" w:hAnsi="Simplified Arabic" w:cs="Simplified Arabic"/>
          <w:sz w:val="24"/>
          <w:szCs w:val="24"/>
          <w:rtl/>
          <w:lang w:bidi="ar"/>
        </w:rPr>
        <w:t>وتحافظ ساعة أوكتو روما كرونوجراف على التصميم الأصلي الفاخر مع عداد للثواني صغير عند الساعة 3 وعدادين آخرين لمدة 12 ساعة عند الساعة 6، والآخر لمدة 30 دقيقة عند الساعة 9 مع عقرب ثواني مركزي كبير، إلى جانب مؤشر للتاريخ عند الساعة 4:30. وتعمل الساعة وفق حركية ميكانيكية مطورة من قبل العلامة من نموذج كاليبر بولغري 399 بتردد 28800 هزة في الساعة مع احتياطي طاقة يكفي لمدة 42 ساعة. وتتميز العدادات الثلاثة بلمسة لامعة وتضيئ مؤشرات الساعة والعقارب لتعزيز سهولة القراءة.</w:t>
      </w:r>
    </w:p>
    <w:p w14:paraId="21526E2E" w14:textId="77777777" w:rsidR="008D7EA3" w:rsidRPr="000B661E" w:rsidRDefault="008D7EA3" w:rsidP="008D7EA3">
      <w:pPr>
        <w:bidi/>
        <w:spacing w:after="0" w:line="240" w:lineRule="auto"/>
        <w:jc w:val="both"/>
        <w:rPr>
          <w:rFonts w:ascii="Simplified Arabic" w:hAnsi="Simplified Arabic" w:cs="Simplified Arabic"/>
          <w:sz w:val="24"/>
          <w:szCs w:val="24"/>
        </w:rPr>
      </w:pPr>
    </w:p>
    <w:p w14:paraId="72599C7F" w14:textId="77777777" w:rsidR="008D7EA3" w:rsidRPr="000B661E" w:rsidRDefault="008D7EA3" w:rsidP="008D7EA3">
      <w:pPr>
        <w:bidi/>
        <w:spacing w:line="240" w:lineRule="auto"/>
        <w:rPr>
          <w:rFonts w:ascii="Simplified Arabic" w:hAnsi="Simplified Arabic" w:cs="Simplified Arabic"/>
          <w:bCs/>
          <w:sz w:val="24"/>
          <w:szCs w:val="24"/>
        </w:rPr>
      </w:pPr>
      <w:r w:rsidRPr="000B661E">
        <w:rPr>
          <w:rFonts w:ascii="Simplified Arabic" w:hAnsi="Simplified Arabic" w:cs="Simplified Arabic"/>
          <w:sz w:val="24"/>
          <w:szCs w:val="24"/>
          <w:rtl/>
          <w:lang w:bidi="ar"/>
        </w:rPr>
        <w:t>ويمثل إصدار أوكتو روما كرونوجراف أول ساعة في التشكيلة تتألق بلون موحّد وتصميم رياضي أنيق وعصري، وتأتي مع سوار مطاطي بنقشة كلو دو باريس تنسجم مع تصميم الميناء. كما يتوفر سوار من جلد التمساح ليرتقي بجمال التصميم الرياضي إلى أعلى المستويات، ويتميز السوارين بسهولة تعديلهما بفضل خاصية الفك السريع.</w:t>
      </w:r>
    </w:p>
    <w:p w14:paraId="72D5A068" w14:textId="77777777" w:rsidR="008D7EA3" w:rsidRPr="000B661E" w:rsidRDefault="008D7EA3" w:rsidP="008D7EA3">
      <w:pPr>
        <w:bidi/>
        <w:spacing w:line="240" w:lineRule="auto"/>
        <w:rPr>
          <w:rFonts w:ascii="Simplified Arabic" w:hAnsi="Simplified Arabic" w:cs="Simplified Arabic"/>
          <w:bCs/>
          <w:iCs/>
          <w:caps/>
          <w:sz w:val="24"/>
          <w:szCs w:val="24"/>
        </w:rPr>
      </w:pPr>
    </w:p>
    <w:p w14:paraId="0877A1C2" w14:textId="77777777" w:rsidR="008D7EA3" w:rsidRPr="000B661E" w:rsidRDefault="008D7EA3" w:rsidP="008D7EA3">
      <w:pPr>
        <w:bidi/>
        <w:spacing w:after="0" w:line="240" w:lineRule="auto"/>
        <w:jc w:val="both"/>
        <w:rPr>
          <w:rFonts w:ascii="Simplified Arabic" w:hAnsi="Simplified Arabic" w:cs="Simplified Arabic"/>
          <w:iCs/>
          <w:sz w:val="24"/>
          <w:szCs w:val="24"/>
        </w:rPr>
      </w:pPr>
    </w:p>
    <w:p w14:paraId="70853936" w14:textId="77777777" w:rsidR="008D7EA3" w:rsidRPr="000B661E" w:rsidRDefault="008D7EA3" w:rsidP="008D7EA3">
      <w:pPr>
        <w:bidi/>
        <w:spacing w:line="240" w:lineRule="auto"/>
        <w:jc w:val="center"/>
        <w:rPr>
          <w:rFonts w:ascii="Simplified Arabic" w:hAnsi="Simplified Arabic" w:cs="Simplified Arabic"/>
          <w:b/>
          <w:caps/>
          <w:sz w:val="24"/>
          <w:szCs w:val="24"/>
        </w:rPr>
      </w:pPr>
      <w:r w:rsidRPr="000B661E">
        <w:rPr>
          <w:rFonts w:ascii="Simplified Arabic" w:hAnsi="Simplified Arabic" w:cs="Simplified Arabic"/>
          <w:b/>
          <w:bCs/>
          <w:caps/>
          <w:sz w:val="24"/>
          <w:szCs w:val="24"/>
          <w:rtl/>
          <w:lang w:bidi="ar"/>
        </w:rPr>
        <w:t>المواصفات التقنية:</w:t>
      </w:r>
    </w:p>
    <w:p w14:paraId="41F0AD20" w14:textId="77777777" w:rsidR="008D7EA3" w:rsidRPr="000B661E" w:rsidRDefault="008D7EA3" w:rsidP="008D7EA3">
      <w:pPr>
        <w:bidi/>
        <w:spacing w:line="240" w:lineRule="auto"/>
        <w:rPr>
          <w:rFonts w:ascii="Simplified Arabic" w:hAnsi="Simplified Arabic" w:cs="Simplified Arabic"/>
          <w:b/>
          <w:bCs/>
          <w:sz w:val="24"/>
          <w:szCs w:val="24"/>
        </w:rPr>
      </w:pPr>
    </w:p>
    <w:p w14:paraId="492E7CAA" w14:textId="77777777" w:rsidR="008D7EA3" w:rsidRPr="000B661E" w:rsidRDefault="008D7EA3" w:rsidP="008D7EA3">
      <w:pPr>
        <w:bidi/>
        <w:spacing w:line="240" w:lineRule="auto"/>
        <w:rPr>
          <w:rFonts w:ascii="Simplified Arabic" w:hAnsi="Simplified Arabic" w:cs="Simplified Arabic"/>
          <w:b/>
          <w:bCs/>
          <w:sz w:val="24"/>
          <w:szCs w:val="24"/>
        </w:rPr>
      </w:pPr>
      <w:r w:rsidRPr="000B661E">
        <w:rPr>
          <w:rFonts w:ascii="Simplified Arabic" w:hAnsi="Simplified Arabic" w:cs="Simplified Arabic"/>
          <w:b/>
          <w:bCs/>
          <w:sz w:val="24"/>
          <w:szCs w:val="24"/>
          <w:rtl/>
          <w:lang w:bidi="ar"/>
        </w:rPr>
        <w:lastRenderedPageBreak/>
        <w:t>ساعة أوكتو روما أوتوماتيك من الفولاذ المعالج وفق تقنية الطلاء الكربوني الألماسي الأسود:</w:t>
      </w:r>
    </w:p>
    <w:p w14:paraId="17717002" w14:textId="77777777" w:rsidR="008D7EA3" w:rsidRPr="000B661E" w:rsidRDefault="008D7EA3" w:rsidP="008D7EA3">
      <w:pPr>
        <w:bidi/>
        <w:spacing w:line="240" w:lineRule="auto"/>
        <w:rPr>
          <w:rFonts w:ascii="Simplified Arabic" w:hAnsi="Simplified Arabic" w:cs="Simplified Arabic"/>
          <w:b/>
          <w:bCs/>
          <w:sz w:val="24"/>
          <w:szCs w:val="24"/>
        </w:rPr>
      </w:pPr>
      <w:r w:rsidRPr="000B661E">
        <w:rPr>
          <w:rFonts w:ascii="Simplified Arabic" w:hAnsi="Simplified Arabic" w:cs="Simplified Arabic"/>
          <w:b/>
          <w:bCs/>
          <w:sz w:val="24"/>
          <w:szCs w:val="24"/>
          <w:rtl/>
          <w:lang w:bidi="ar"/>
        </w:rPr>
        <w:t>103927</w:t>
      </w:r>
    </w:p>
    <w:p w14:paraId="75E2C5EE" w14:textId="77777777" w:rsidR="008D7EA3" w:rsidRPr="000B661E" w:rsidRDefault="008D7EA3" w:rsidP="008D7EA3">
      <w:pPr>
        <w:bidi/>
        <w:spacing w:line="240" w:lineRule="auto"/>
        <w:jc w:val="both"/>
        <w:rPr>
          <w:rFonts w:ascii="Simplified Arabic" w:hAnsi="Simplified Arabic" w:cs="Simplified Arabic"/>
          <w:b/>
          <w:caps/>
          <w:spacing w:val="15"/>
          <w:sz w:val="24"/>
          <w:szCs w:val="24"/>
        </w:rPr>
      </w:pPr>
      <w:r w:rsidRPr="000B661E">
        <w:rPr>
          <w:rFonts w:ascii="Simplified Arabic" w:hAnsi="Simplified Arabic" w:cs="Simplified Arabic"/>
          <w:b/>
          <w:bCs/>
          <w:caps/>
          <w:noProof/>
          <w:sz w:val="24"/>
          <w:szCs w:val="24"/>
        </w:rPr>
        <w:drawing>
          <wp:inline distT="0" distB="0" distL="0" distR="0" wp14:anchorId="7BE82A02" wp14:editId="14A0851E">
            <wp:extent cx="428625" cy="699432"/>
            <wp:effectExtent l="0" t="0" r="0" b="5715"/>
            <wp:docPr id="8" name="Image 7" descr="A close up of a watch&#10;&#10;Description automatically generated">
              <a:extLst xmlns:a="http://schemas.openxmlformats.org/drawingml/2006/main">
                <a:ext uri="{FF2B5EF4-FFF2-40B4-BE49-F238E27FC236}">
                  <a16:creationId xmlns:a16="http://schemas.microsoft.com/office/drawing/2014/main" id="{79F4DC36-F9AC-6BED-11A7-EEE7337853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descr="A close up of a watch&#10;&#10;Description automatically generated">
                      <a:extLst>
                        <a:ext uri="{FF2B5EF4-FFF2-40B4-BE49-F238E27FC236}">
                          <a16:creationId xmlns:a16="http://schemas.microsoft.com/office/drawing/2014/main" id="{79F4DC36-F9AC-6BED-11A7-EEE73378539A}"/>
                        </a:ext>
                      </a:extLst>
                    </pic:cNvPr>
                    <pic:cNvPicPr>
                      <a:picLocks noChangeAspect="1"/>
                    </pic:cNvPicPr>
                  </pic:nvPicPr>
                  <pic:blipFill rotWithShape="1">
                    <a:blip r:embed="rId10" cstate="hqprint">
                      <a:extLst>
                        <a:ext uri="{28A0092B-C50C-407E-A947-70E740481C1C}">
                          <a14:useLocalDpi xmlns:a14="http://schemas.microsoft.com/office/drawing/2010/main"/>
                        </a:ext>
                      </a:extLst>
                    </a:blip>
                    <a:srcRect/>
                    <a:stretch/>
                  </pic:blipFill>
                  <pic:spPr>
                    <a:xfrm>
                      <a:off x="0" y="0"/>
                      <a:ext cx="432532" cy="705807"/>
                    </a:xfrm>
                    <a:prstGeom prst="rect">
                      <a:avLst/>
                    </a:prstGeom>
                  </pic:spPr>
                </pic:pic>
              </a:graphicData>
            </a:graphic>
          </wp:inline>
        </w:drawing>
      </w:r>
    </w:p>
    <w:p w14:paraId="17D02710" w14:textId="77777777" w:rsidR="008D7EA3" w:rsidRPr="000B661E" w:rsidRDefault="008D7EA3" w:rsidP="008D7EA3">
      <w:pPr>
        <w:bidi/>
        <w:spacing w:line="240" w:lineRule="auto"/>
        <w:jc w:val="both"/>
        <w:rPr>
          <w:rFonts w:ascii="Simplified Arabic" w:hAnsi="Simplified Arabic" w:cs="Simplified Arabic"/>
          <w:b/>
          <w:bCs/>
          <w:iCs/>
          <w:sz w:val="24"/>
          <w:szCs w:val="24"/>
        </w:rPr>
      </w:pPr>
      <w:r w:rsidRPr="000B661E">
        <w:rPr>
          <w:rFonts w:ascii="Simplified Arabic" w:hAnsi="Simplified Arabic" w:cs="Simplified Arabic"/>
          <w:b/>
          <w:bCs/>
          <w:sz w:val="24"/>
          <w:szCs w:val="24"/>
          <w:rtl/>
          <w:lang w:bidi="ar"/>
        </w:rPr>
        <w:t xml:space="preserve">الحركية </w:t>
      </w:r>
    </w:p>
    <w:p w14:paraId="27773DFF" w14:textId="77777777" w:rsidR="008D7EA3" w:rsidRPr="000B661E" w:rsidRDefault="008D7EA3" w:rsidP="008D7EA3">
      <w:pPr>
        <w:bidi/>
        <w:spacing w:line="240" w:lineRule="auto"/>
        <w:jc w:val="both"/>
        <w:rPr>
          <w:rFonts w:ascii="Simplified Arabic" w:hAnsi="Simplified Arabic" w:cs="Simplified Arabic"/>
          <w:iCs/>
          <w:sz w:val="24"/>
          <w:szCs w:val="24"/>
        </w:rPr>
      </w:pPr>
      <w:r w:rsidRPr="000B661E">
        <w:rPr>
          <w:rFonts w:ascii="Simplified Arabic" w:hAnsi="Simplified Arabic" w:cs="Simplified Arabic"/>
          <w:sz w:val="24"/>
          <w:szCs w:val="24"/>
          <w:rtl/>
          <w:lang w:bidi="ar"/>
        </w:rPr>
        <w:t xml:space="preserve">حركية ميكانيكية مطورة من قبل العلامة من نموذج كاليبر بولغري 191 مع عدادات للساعات والدقائق والثواني ومؤشر للتاريخ عند الساعة 3؛ حركية مزينة بنقشات كوت دو جنيف مع احتياطي طاقة يكفي لمدة 42 ساعة. </w:t>
      </w:r>
    </w:p>
    <w:p w14:paraId="2492276C" w14:textId="77777777" w:rsidR="008D7EA3" w:rsidRPr="000B661E" w:rsidRDefault="008D7EA3" w:rsidP="008D7EA3">
      <w:pPr>
        <w:bidi/>
        <w:spacing w:line="240" w:lineRule="auto"/>
        <w:jc w:val="both"/>
        <w:rPr>
          <w:rFonts w:ascii="Simplified Arabic" w:hAnsi="Simplified Arabic" w:cs="Simplified Arabic"/>
          <w:b/>
          <w:bCs/>
          <w:iCs/>
          <w:sz w:val="24"/>
          <w:szCs w:val="24"/>
        </w:rPr>
      </w:pPr>
      <w:r w:rsidRPr="000B661E">
        <w:rPr>
          <w:rFonts w:ascii="Simplified Arabic" w:hAnsi="Simplified Arabic" w:cs="Simplified Arabic"/>
          <w:b/>
          <w:bCs/>
          <w:sz w:val="24"/>
          <w:szCs w:val="24"/>
          <w:rtl/>
          <w:lang w:bidi="ar"/>
        </w:rPr>
        <w:t>العلبة والميناء والسوار</w:t>
      </w:r>
    </w:p>
    <w:p w14:paraId="15FF0E2A" w14:textId="77777777" w:rsidR="008D7EA3" w:rsidRPr="000B661E" w:rsidRDefault="008D7EA3" w:rsidP="008D7EA3">
      <w:pPr>
        <w:bidi/>
        <w:spacing w:line="240" w:lineRule="auto"/>
        <w:jc w:val="both"/>
        <w:rPr>
          <w:rFonts w:ascii="Simplified Arabic" w:hAnsi="Simplified Arabic" w:cs="Simplified Arabic"/>
          <w:iCs/>
          <w:sz w:val="24"/>
          <w:szCs w:val="24"/>
        </w:rPr>
      </w:pPr>
      <w:r w:rsidRPr="000B661E">
        <w:rPr>
          <w:rFonts w:ascii="Simplified Arabic" w:hAnsi="Simplified Arabic" w:cs="Simplified Arabic"/>
          <w:sz w:val="24"/>
          <w:szCs w:val="24"/>
          <w:rtl/>
          <w:lang w:bidi="ar"/>
        </w:rPr>
        <w:t>علبة بقطر 41 ملم من الفولاذ المقاوم للصدأ والمعالج وفق تقنية الطلاء الكربوني الألماسي</w:t>
      </w:r>
      <w:r w:rsidRPr="000B661E">
        <w:rPr>
          <w:rFonts w:ascii="Simplified Arabic" w:hAnsi="Simplified Arabic" w:cs="Simplified Arabic"/>
          <w:i/>
          <w:iCs/>
          <w:sz w:val="24"/>
          <w:szCs w:val="24"/>
          <w:rtl/>
          <w:lang w:bidi="ar"/>
        </w:rPr>
        <w:t xml:space="preserve"> </w:t>
      </w:r>
      <w:r w:rsidRPr="000B661E">
        <w:rPr>
          <w:rFonts w:ascii="Simplified Arabic" w:hAnsi="Simplified Arabic" w:cs="Simplified Arabic"/>
          <w:sz w:val="24"/>
          <w:szCs w:val="24"/>
          <w:rtl/>
          <w:lang w:bidi="ar"/>
        </w:rPr>
        <w:t>الأسود،</w:t>
      </w:r>
      <w:r w:rsidRPr="000B661E">
        <w:rPr>
          <w:rFonts w:ascii="Simplified Arabic" w:hAnsi="Simplified Arabic" w:cs="Simplified Arabic"/>
          <w:i/>
          <w:iCs/>
          <w:sz w:val="24"/>
          <w:szCs w:val="24"/>
          <w:rtl/>
          <w:lang w:bidi="ar"/>
        </w:rPr>
        <w:t xml:space="preserve"> </w:t>
      </w:r>
      <w:r w:rsidRPr="000B661E">
        <w:rPr>
          <w:rFonts w:ascii="Simplified Arabic" w:hAnsi="Simplified Arabic" w:cs="Simplified Arabic"/>
          <w:sz w:val="24"/>
          <w:szCs w:val="24"/>
          <w:rtl/>
          <w:lang w:bidi="ar"/>
        </w:rPr>
        <w:t>مع ظهر شفاف وتاج فولاذي لولبي مرصع بالسيراميك ومقاومة للماء حتى عمق 100 متر؛ مع ميناء أسود بنقشات كلو دو باريس وعقارب ومؤشرات معدنية وأرقام مميزة بتقنية سوبرلومينوفا®. تتميز الساعة بسوار مطاطي أسود قابل للتعديل ومزين بنقشات كلو دو باريس ومشبك دبوس، ويتوفر معها سوار إضافي من جلد التمساح مع مشبك دبوس.</w:t>
      </w:r>
    </w:p>
    <w:p w14:paraId="74CF1003" w14:textId="77777777" w:rsidR="008D7EA3" w:rsidRPr="000B661E" w:rsidRDefault="008D7EA3" w:rsidP="008D7EA3">
      <w:pPr>
        <w:bidi/>
        <w:spacing w:after="0" w:line="240" w:lineRule="auto"/>
        <w:jc w:val="both"/>
        <w:rPr>
          <w:rFonts w:ascii="Simplified Arabic" w:hAnsi="Simplified Arabic" w:cs="Simplified Arabic"/>
          <w:iCs/>
          <w:sz w:val="24"/>
          <w:szCs w:val="24"/>
        </w:rPr>
      </w:pPr>
    </w:p>
    <w:p w14:paraId="46A62A1E" w14:textId="77777777" w:rsidR="008D7EA3" w:rsidRPr="000B661E" w:rsidRDefault="008D7EA3" w:rsidP="008D7EA3">
      <w:pPr>
        <w:bidi/>
        <w:spacing w:line="240" w:lineRule="auto"/>
        <w:rPr>
          <w:rFonts w:ascii="Simplified Arabic" w:hAnsi="Simplified Arabic" w:cs="Simplified Arabic"/>
          <w:b/>
          <w:bCs/>
          <w:iCs/>
          <w:sz w:val="24"/>
          <w:szCs w:val="24"/>
        </w:rPr>
      </w:pPr>
      <w:r w:rsidRPr="000B661E">
        <w:rPr>
          <w:rFonts w:ascii="Simplified Arabic" w:hAnsi="Simplified Arabic" w:cs="Simplified Arabic"/>
          <w:b/>
          <w:bCs/>
          <w:sz w:val="24"/>
          <w:szCs w:val="24"/>
          <w:rtl/>
          <w:lang w:bidi="ar"/>
        </w:rPr>
        <w:t>أوكتو روما كرونوجراف </w:t>
      </w:r>
    </w:p>
    <w:p w14:paraId="6FAA9172" w14:textId="77777777" w:rsidR="008D7EA3" w:rsidRPr="000B661E" w:rsidRDefault="008D7EA3" w:rsidP="008D7EA3">
      <w:pPr>
        <w:bidi/>
        <w:spacing w:line="240" w:lineRule="auto"/>
        <w:rPr>
          <w:rFonts w:ascii="Simplified Arabic" w:hAnsi="Simplified Arabic" w:cs="Simplified Arabic"/>
          <w:b/>
          <w:bCs/>
          <w:iCs/>
          <w:sz w:val="24"/>
          <w:szCs w:val="24"/>
        </w:rPr>
      </w:pPr>
      <w:r w:rsidRPr="000B661E">
        <w:rPr>
          <w:rFonts w:ascii="Simplified Arabic" w:hAnsi="Simplified Arabic" w:cs="Simplified Arabic"/>
          <w:b/>
          <w:bCs/>
          <w:sz w:val="24"/>
          <w:szCs w:val="24"/>
          <w:rtl/>
          <w:lang w:bidi="ar"/>
        </w:rPr>
        <w:t xml:space="preserve">103932 </w:t>
      </w:r>
    </w:p>
    <w:p w14:paraId="7D9AA65D" w14:textId="77777777" w:rsidR="008D7EA3" w:rsidRPr="000B661E" w:rsidRDefault="008D7EA3" w:rsidP="008D7EA3">
      <w:pPr>
        <w:bidi/>
        <w:spacing w:line="240" w:lineRule="auto"/>
        <w:jc w:val="both"/>
        <w:rPr>
          <w:rFonts w:ascii="Simplified Arabic" w:hAnsi="Simplified Arabic" w:cs="Simplified Arabic"/>
          <w:b/>
          <w:iCs/>
          <w:caps/>
          <w:spacing w:val="15"/>
          <w:sz w:val="24"/>
          <w:szCs w:val="24"/>
        </w:rPr>
      </w:pPr>
      <w:r w:rsidRPr="000B661E">
        <w:rPr>
          <w:rFonts w:ascii="Simplified Arabic" w:hAnsi="Simplified Arabic" w:cs="Simplified Arabic"/>
          <w:b/>
          <w:bCs/>
          <w:caps/>
          <w:noProof/>
          <w:sz w:val="24"/>
          <w:szCs w:val="24"/>
        </w:rPr>
        <w:drawing>
          <wp:inline distT="0" distB="0" distL="0" distR="0" wp14:anchorId="6D1F8312" wp14:editId="6CF44C10">
            <wp:extent cx="476250" cy="721151"/>
            <wp:effectExtent l="0" t="0" r="0" b="3175"/>
            <wp:docPr id="2" name="Picture 24" descr="A picture containing watch, dark&#10;&#10;Description automatically generated">
              <a:extLst xmlns:a="http://schemas.openxmlformats.org/drawingml/2006/main">
                <a:ext uri="{FF2B5EF4-FFF2-40B4-BE49-F238E27FC236}">
                  <a16:creationId xmlns:a16="http://schemas.microsoft.com/office/drawing/2014/main" id="{008F8618-D1FB-2C09-E392-E3BE7B2C32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4" descr="A picture containing watch, dark&#10;&#10;Description automatically generated">
                      <a:extLst>
                        <a:ext uri="{FF2B5EF4-FFF2-40B4-BE49-F238E27FC236}">
                          <a16:creationId xmlns:a16="http://schemas.microsoft.com/office/drawing/2014/main" id="{008F8618-D1FB-2C09-E392-E3BE7B2C32F6}"/>
                        </a:ext>
                      </a:extLst>
                    </pic:cNvPr>
                    <pic:cNvPicPr>
                      <a:picLocks noChangeAspect="1"/>
                    </pic:cNvPicPr>
                  </pic:nvPicPr>
                  <pic:blipFill rotWithShape="1">
                    <a:blip r:embed="rId11" cstate="screen">
                      <a:extLst>
                        <a:ext uri="{28A0092B-C50C-407E-A947-70E740481C1C}">
                          <a14:useLocalDpi xmlns:a14="http://schemas.microsoft.com/office/drawing/2010/main"/>
                        </a:ext>
                      </a:extLst>
                    </a:blip>
                    <a:srcRect/>
                    <a:stretch/>
                  </pic:blipFill>
                  <pic:spPr>
                    <a:xfrm>
                      <a:off x="0" y="0"/>
                      <a:ext cx="480175" cy="727095"/>
                    </a:xfrm>
                    <a:prstGeom prst="rect">
                      <a:avLst/>
                    </a:prstGeom>
                  </pic:spPr>
                </pic:pic>
              </a:graphicData>
            </a:graphic>
          </wp:inline>
        </w:drawing>
      </w:r>
    </w:p>
    <w:p w14:paraId="30ED49FA" w14:textId="77777777" w:rsidR="008D7EA3" w:rsidRPr="000B661E" w:rsidRDefault="008D7EA3" w:rsidP="008D7EA3">
      <w:pPr>
        <w:bidi/>
        <w:spacing w:line="240" w:lineRule="auto"/>
        <w:jc w:val="both"/>
        <w:rPr>
          <w:rFonts w:ascii="Simplified Arabic" w:hAnsi="Simplified Arabic" w:cs="Simplified Arabic"/>
          <w:b/>
          <w:iCs/>
          <w:caps/>
          <w:spacing w:val="15"/>
          <w:sz w:val="24"/>
          <w:szCs w:val="24"/>
        </w:rPr>
      </w:pPr>
      <w:r w:rsidRPr="000B661E">
        <w:rPr>
          <w:rFonts w:ascii="Simplified Arabic" w:hAnsi="Simplified Arabic" w:cs="Simplified Arabic"/>
          <w:b/>
          <w:bCs/>
          <w:sz w:val="24"/>
          <w:szCs w:val="24"/>
          <w:rtl/>
          <w:lang w:bidi="ar"/>
        </w:rPr>
        <w:t xml:space="preserve">الحركية </w:t>
      </w:r>
    </w:p>
    <w:p w14:paraId="1A3BCFF8" w14:textId="77777777" w:rsidR="008D7EA3" w:rsidRPr="000B661E" w:rsidRDefault="008D7EA3" w:rsidP="008D7EA3">
      <w:pPr>
        <w:bidi/>
        <w:spacing w:line="240" w:lineRule="auto"/>
        <w:jc w:val="both"/>
        <w:rPr>
          <w:rFonts w:ascii="Simplified Arabic" w:hAnsi="Simplified Arabic" w:cs="Simplified Arabic"/>
          <w:iCs/>
          <w:sz w:val="24"/>
          <w:szCs w:val="24"/>
        </w:rPr>
      </w:pPr>
      <w:r w:rsidRPr="000B661E">
        <w:rPr>
          <w:rFonts w:ascii="Simplified Arabic" w:hAnsi="Simplified Arabic" w:cs="Simplified Arabic"/>
          <w:sz w:val="24"/>
          <w:szCs w:val="24"/>
          <w:rtl/>
          <w:lang w:bidi="ar"/>
        </w:rPr>
        <w:t>حركية ميكانيكية مطورة من قبل العلامة من نموذج كاليبر بولغري 399 مع خاصية تفعيل وظيفة الكرونوجراف، وتتألق بمؤشرات للساعات والدقائق والثواني ومؤشر للتاريخ عند الساعة 4:30 مع حركية مزينة بنقشات كوت دو جنيف واحتياطي طاقة يكفي لمدة 42 ساعة.</w:t>
      </w:r>
    </w:p>
    <w:p w14:paraId="03A60FE6" w14:textId="77777777" w:rsidR="008D7EA3" w:rsidRPr="000B661E" w:rsidRDefault="008D7EA3" w:rsidP="008D7EA3">
      <w:pPr>
        <w:bidi/>
        <w:spacing w:line="240" w:lineRule="auto"/>
        <w:jc w:val="both"/>
        <w:rPr>
          <w:rFonts w:ascii="Simplified Arabic" w:hAnsi="Simplified Arabic" w:cs="Simplified Arabic"/>
          <w:b/>
          <w:bCs/>
          <w:iCs/>
          <w:sz w:val="24"/>
          <w:szCs w:val="24"/>
        </w:rPr>
      </w:pPr>
      <w:r w:rsidRPr="000B661E">
        <w:rPr>
          <w:rFonts w:ascii="Simplified Arabic" w:hAnsi="Simplified Arabic" w:cs="Simplified Arabic"/>
          <w:b/>
          <w:bCs/>
          <w:sz w:val="24"/>
          <w:szCs w:val="24"/>
          <w:rtl/>
          <w:lang w:bidi="ar"/>
        </w:rPr>
        <w:t>العلبة والميناء والسوار</w:t>
      </w:r>
    </w:p>
    <w:p w14:paraId="14BCA3E1" w14:textId="77777777" w:rsidR="008D7EA3" w:rsidRPr="000B661E" w:rsidRDefault="008D7EA3" w:rsidP="008D7EA3">
      <w:pPr>
        <w:bidi/>
        <w:spacing w:line="240" w:lineRule="auto"/>
        <w:jc w:val="both"/>
        <w:rPr>
          <w:rFonts w:ascii="Simplified Arabic" w:hAnsi="Simplified Arabic" w:cs="Simplified Arabic"/>
          <w:iCs/>
          <w:sz w:val="24"/>
          <w:szCs w:val="24"/>
        </w:rPr>
      </w:pPr>
      <w:r w:rsidRPr="000B661E">
        <w:rPr>
          <w:rFonts w:ascii="Simplified Arabic" w:hAnsi="Simplified Arabic" w:cs="Simplified Arabic"/>
          <w:sz w:val="24"/>
          <w:szCs w:val="24"/>
          <w:rtl/>
          <w:lang w:bidi="ar"/>
        </w:rPr>
        <w:t xml:space="preserve">علبة من الفولاذ المقاوم للصدأ بقطر 42 ملم وثخانة 12.4 ملم تتزين بظهر شفاف وتاج فولاذي لولبي مرصع بنقشات من السيراميك، ومقاومة للماء حتى عمق 100 متر؛ ميناء أسود مزين بنقشات كلو دو باريس، وتتألق العقارب والمؤشرات بلمسة </w:t>
      </w:r>
      <w:r w:rsidRPr="000B661E">
        <w:rPr>
          <w:rFonts w:ascii="Simplified Arabic" w:hAnsi="Simplified Arabic" w:cs="Simplified Arabic"/>
          <w:sz w:val="24"/>
          <w:szCs w:val="24"/>
          <w:rtl/>
          <w:lang w:bidi="ar"/>
        </w:rPr>
        <w:lastRenderedPageBreak/>
        <w:t>معدنية مع أرقام مميزة بتقنية سوبرلومينوفا®. تتميز الساعة بسوار مطاطي أسود قابل للتعديل ومزين بنقشات كلو دو باريس ومشبك دبوس، ويتوفر معها سوار إضافي من جلد التمساح مع مشبك دبوس.</w:t>
      </w:r>
    </w:p>
    <w:p w14:paraId="23E7A07E" w14:textId="77777777" w:rsidR="008D7EA3" w:rsidRPr="000B661E" w:rsidRDefault="008D7EA3" w:rsidP="008D7EA3">
      <w:pPr>
        <w:bidi/>
        <w:spacing w:line="240" w:lineRule="auto"/>
        <w:jc w:val="both"/>
        <w:rPr>
          <w:rFonts w:ascii="Simplified Arabic" w:hAnsi="Simplified Arabic" w:cs="Simplified Arabic"/>
          <w:iCs/>
          <w:sz w:val="24"/>
          <w:szCs w:val="24"/>
        </w:rPr>
      </w:pPr>
    </w:p>
    <w:p w14:paraId="0804CCA1" w14:textId="77777777" w:rsidR="008D7EA3" w:rsidRPr="000B661E" w:rsidRDefault="008D7EA3" w:rsidP="008D7EA3">
      <w:pPr>
        <w:bidi/>
        <w:spacing w:line="240" w:lineRule="auto"/>
        <w:rPr>
          <w:rFonts w:ascii="Simplified Arabic" w:hAnsi="Simplified Arabic" w:cs="Simplified Arabic"/>
          <w:sz w:val="24"/>
          <w:szCs w:val="24"/>
        </w:rPr>
      </w:pPr>
    </w:p>
    <w:p w14:paraId="3B2B0193" w14:textId="77777777" w:rsidR="008D7EA3" w:rsidRPr="000B661E" w:rsidRDefault="008D7EA3" w:rsidP="008D7EA3">
      <w:pPr>
        <w:bidi/>
        <w:spacing w:line="240" w:lineRule="auto"/>
        <w:rPr>
          <w:rFonts w:ascii="Simplified Arabic" w:hAnsi="Simplified Arabic" w:cs="Simplified Arabic"/>
          <w:sz w:val="24"/>
          <w:szCs w:val="24"/>
        </w:rPr>
      </w:pPr>
    </w:p>
    <w:p w14:paraId="50C9E836" w14:textId="088E53DD" w:rsidR="00586462" w:rsidRPr="008D7EA3" w:rsidRDefault="00586462" w:rsidP="008D7EA3">
      <w:pPr>
        <w:bidi/>
        <w:spacing w:line="240" w:lineRule="auto"/>
      </w:pPr>
    </w:p>
    <w:sectPr w:rsidR="00586462" w:rsidRPr="008D7EA3" w:rsidSect="004C485C">
      <w:headerReference w:type="default" r:id="rId12"/>
      <w:pgSz w:w="12240" w:h="15840"/>
      <w:pgMar w:top="166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D8E9F" w14:textId="77777777" w:rsidR="004C485C" w:rsidRDefault="004C485C" w:rsidP="003C07F9">
      <w:pPr>
        <w:spacing w:after="0" w:line="240" w:lineRule="auto"/>
      </w:pPr>
      <w:r>
        <w:separator/>
      </w:r>
    </w:p>
  </w:endnote>
  <w:endnote w:type="continuationSeparator" w:id="0">
    <w:p w14:paraId="32C3BF55" w14:textId="77777777" w:rsidR="004C485C" w:rsidRDefault="004C485C" w:rsidP="003C0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Bulgari Type">
    <w:altName w:val="Calibri"/>
    <w:panose1 w:val="00000000000000000000"/>
    <w:charset w:val="00"/>
    <w:family w:val="modern"/>
    <w:notTrueType/>
    <w:pitch w:val="variable"/>
    <w:sig w:usb0="0000001F"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56A69" w14:textId="77777777" w:rsidR="004C485C" w:rsidRDefault="004C485C" w:rsidP="003C07F9">
      <w:pPr>
        <w:spacing w:after="0" w:line="240" w:lineRule="auto"/>
      </w:pPr>
      <w:r>
        <w:separator/>
      </w:r>
    </w:p>
  </w:footnote>
  <w:footnote w:type="continuationSeparator" w:id="0">
    <w:p w14:paraId="45B9C7C2" w14:textId="77777777" w:rsidR="004C485C" w:rsidRDefault="004C485C" w:rsidP="003C07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3ACF4" w14:textId="02CACE58" w:rsidR="0087202F" w:rsidRDefault="0087202F">
    <w:pPr>
      <w:pStyle w:val="Header"/>
      <w:bidi/>
    </w:pPr>
    <w:r>
      <w:rPr>
        <w:rFonts w:ascii="Bulgari Type" w:hAnsi="Bulgari Type"/>
        <w:b/>
        <w:bCs/>
        <w:noProof/>
        <w:sz w:val="20"/>
        <w:szCs w:val="20"/>
      </w:rPr>
      <w:drawing>
        <wp:anchor distT="0" distB="0" distL="114300" distR="114300" simplePos="0" relativeHeight="251658240" behindDoc="1" locked="0" layoutInCell="1" allowOverlap="1" wp14:anchorId="395ABB05" wp14:editId="1CB2A894">
          <wp:simplePos x="0" y="0"/>
          <wp:positionH relativeFrom="page">
            <wp:align>center</wp:align>
          </wp:positionH>
          <wp:positionV relativeFrom="paragraph">
            <wp:posOffset>0</wp:posOffset>
          </wp:positionV>
          <wp:extent cx="1962000" cy="493200"/>
          <wp:effectExtent l="0" t="0" r="0" b="0"/>
          <wp:wrapTight wrapText="bothSides">
            <wp:wrapPolygon edited="0">
              <wp:start x="9929" y="5010"/>
              <wp:lineTo x="1818" y="6124"/>
              <wp:lineTo x="1259" y="6680"/>
              <wp:lineTo x="1259" y="14474"/>
              <wp:lineTo x="19020" y="14474"/>
              <wp:lineTo x="19299" y="6680"/>
              <wp:lineTo x="18320" y="6124"/>
              <wp:lineTo x="10769" y="5010"/>
              <wp:lineTo x="9929" y="5010"/>
            </wp:wrapPolygon>
          </wp:wrapTight>
          <wp:docPr id="1" name="Picture 1" descr="V:\WBU\COMM\LOGO BVLGARI\esec logoti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WBU\COMM\LOGO BVLGARI\esec logotipo.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3023" t="40496" r="19973" b="39251"/>
                  <a:stretch/>
                </pic:blipFill>
                <pic:spPr bwMode="auto">
                  <a:xfrm>
                    <a:off x="0" y="0"/>
                    <a:ext cx="1962000" cy="493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270BD"/>
    <w:multiLevelType w:val="hybridMultilevel"/>
    <w:tmpl w:val="A57E6BE4"/>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015F4FC2"/>
    <w:multiLevelType w:val="hybridMultilevel"/>
    <w:tmpl w:val="19C85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F61CE"/>
    <w:multiLevelType w:val="hybridMultilevel"/>
    <w:tmpl w:val="EED4D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C7B84"/>
    <w:multiLevelType w:val="hybridMultilevel"/>
    <w:tmpl w:val="3A16D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C2EE8"/>
    <w:multiLevelType w:val="hybridMultilevel"/>
    <w:tmpl w:val="7AB0588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3042140"/>
    <w:multiLevelType w:val="hybridMultilevel"/>
    <w:tmpl w:val="8D8A7C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CB5CAA"/>
    <w:multiLevelType w:val="hybridMultilevel"/>
    <w:tmpl w:val="51C08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72297"/>
    <w:multiLevelType w:val="hybridMultilevel"/>
    <w:tmpl w:val="82B4D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D731A"/>
    <w:multiLevelType w:val="hybridMultilevel"/>
    <w:tmpl w:val="105AA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41642"/>
    <w:multiLevelType w:val="hybridMultilevel"/>
    <w:tmpl w:val="4526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447AD1"/>
    <w:multiLevelType w:val="hybridMultilevel"/>
    <w:tmpl w:val="FE024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AB15F7"/>
    <w:multiLevelType w:val="hybridMultilevel"/>
    <w:tmpl w:val="A25C0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12CEB"/>
    <w:multiLevelType w:val="hybridMultilevel"/>
    <w:tmpl w:val="F8F8D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06706E"/>
    <w:multiLevelType w:val="hybridMultilevel"/>
    <w:tmpl w:val="F614E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EC491F"/>
    <w:multiLevelType w:val="hybridMultilevel"/>
    <w:tmpl w:val="2BFE0B2C"/>
    <w:lvl w:ilvl="0" w:tplc="C0DC2C2E">
      <w:numFmt w:val="bullet"/>
      <w:lvlText w:val="-"/>
      <w:lvlJc w:val="left"/>
      <w:pPr>
        <w:ind w:left="720" w:hanging="360"/>
      </w:pPr>
      <w:rPr>
        <w:rFonts w:ascii="Calibri" w:eastAsia="Yu Gothic" w:hAnsi="Calibri" w:cs="Calibr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15" w15:restartNumberingAfterBreak="0">
    <w:nsid w:val="3EC96F5E"/>
    <w:multiLevelType w:val="hybridMultilevel"/>
    <w:tmpl w:val="95484EB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15:restartNumberingAfterBreak="0">
    <w:nsid w:val="3F0139CD"/>
    <w:multiLevelType w:val="hybridMultilevel"/>
    <w:tmpl w:val="3EB65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A360E"/>
    <w:multiLevelType w:val="hybridMultilevel"/>
    <w:tmpl w:val="F09EA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01DB3"/>
    <w:multiLevelType w:val="hybridMultilevel"/>
    <w:tmpl w:val="4120D9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B8E52F7"/>
    <w:multiLevelType w:val="hybridMultilevel"/>
    <w:tmpl w:val="5AE20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E63CC"/>
    <w:multiLevelType w:val="hybridMultilevel"/>
    <w:tmpl w:val="0394B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CF0EBB"/>
    <w:multiLevelType w:val="hybridMultilevel"/>
    <w:tmpl w:val="94C60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CB11C6"/>
    <w:multiLevelType w:val="hybridMultilevel"/>
    <w:tmpl w:val="1F1AA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B60089"/>
    <w:multiLevelType w:val="hybridMultilevel"/>
    <w:tmpl w:val="8C40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138851">
    <w:abstractNumId w:val="8"/>
  </w:num>
  <w:num w:numId="2" w16cid:durableId="664743801">
    <w:abstractNumId w:val="12"/>
  </w:num>
  <w:num w:numId="3" w16cid:durableId="1018048328">
    <w:abstractNumId w:val="23"/>
  </w:num>
  <w:num w:numId="4" w16cid:durableId="721291432">
    <w:abstractNumId w:val="20"/>
  </w:num>
  <w:num w:numId="5" w16cid:durableId="1681008451">
    <w:abstractNumId w:val="1"/>
  </w:num>
  <w:num w:numId="6" w16cid:durableId="267271968">
    <w:abstractNumId w:val="20"/>
  </w:num>
  <w:num w:numId="7" w16cid:durableId="1553149323">
    <w:abstractNumId w:val="1"/>
  </w:num>
  <w:num w:numId="8" w16cid:durableId="1557617869">
    <w:abstractNumId w:val="23"/>
  </w:num>
  <w:num w:numId="9" w16cid:durableId="257638660">
    <w:abstractNumId w:val="12"/>
  </w:num>
  <w:num w:numId="10" w16cid:durableId="1926957399">
    <w:abstractNumId w:val="8"/>
  </w:num>
  <w:num w:numId="11" w16cid:durableId="1166823404">
    <w:abstractNumId w:val="11"/>
  </w:num>
  <w:num w:numId="12" w16cid:durableId="910189054">
    <w:abstractNumId w:val="3"/>
  </w:num>
  <w:num w:numId="13" w16cid:durableId="53286566">
    <w:abstractNumId w:val="11"/>
  </w:num>
  <w:num w:numId="14" w16cid:durableId="1297174607">
    <w:abstractNumId w:val="19"/>
  </w:num>
  <w:num w:numId="15" w16cid:durableId="569729886">
    <w:abstractNumId w:val="21"/>
  </w:num>
  <w:num w:numId="16" w16cid:durableId="1700472253">
    <w:abstractNumId w:val="14"/>
  </w:num>
  <w:num w:numId="17" w16cid:durableId="448821800">
    <w:abstractNumId w:val="2"/>
  </w:num>
  <w:num w:numId="18" w16cid:durableId="1777023405">
    <w:abstractNumId w:val="13"/>
  </w:num>
  <w:num w:numId="19" w16cid:durableId="483012357">
    <w:abstractNumId w:val="10"/>
  </w:num>
  <w:num w:numId="20" w16cid:durableId="1113944517">
    <w:abstractNumId w:val="17"/>
  </w:num>
  <w:num w:numId="21" w16cid:durableId="314770983">
    <w:abstractNumId w:val="22"/>
  </w:num>
  <w:num w:numId="22" w16cid:durableId="288586024">
    <w:abstractNumId w:val="9"/>
  </w:num>
  <w:num w:numId="23" w16cid:durableId="1277711539">
    <w:abstractNumId w:val="6"/>
  </w:num>
  <w:num w:numId="24" w16cid:durableId="765923324">
    <w:abstractNumId w:val="3"/>
  </w:num>
  <w:num w:numId="25" w16cid:durableId="35474257">
    <w:abstractNumId w:val="15"/>
  </w:num>
  <w:num w:numId="26" w16cid:durableId="346562559">
    <w:abstractNumId w:val="0"/>
  </w:num>
  <w:num w:numId="27" w16cid:durableId="1033458327">
    <w:abstractNumId w:val="18"/>
  </w:num>
  <w:num w:numId="28" w16cid:durableId="1520001101">
    <w:abstractNumId w:val="16"/>
  </w:num>
  <w:num w:numId="29" w16cid:durableId="619073384">
    <w:abstractNumId w:val="4"/>
  </w:num>
  <w:num w:numId="30" w16cid:durableId="287321642">
    <w:abstractNumId w:val="5"/>
  </w:num>
  <w:num w:numId="31" w16cid:durableId="12617170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0BA"/>
    <w:rsid w:val="00000D84"/>
    <w:rsid w:val="00000FD1"/>
    <w:rsid w:val="00006324"/>
    <w:rsid w:val="000166D5"/>
    <w:rsid w:val="000170D6"/>
    <w:rsid w:val="00017F0B"/>
    <w:rsid w:val="00020ED3"/>
    <w:rsid w:val="000218F4"/>
    <w:rsid w:val="0002456E"/>
    <w:rsid w:val="0002603A"/>
    <w:rsid w:val="0003114A"/>
    <w:rsid w:val="0003134E"/>
    <w:rsid w:val="00033CAB"/>
    <w:rsid w:val="000364D0"/>
    <w:rsid w:val="000408B3"/>
    <w:rsid w:val="00042A2D"/>
    <w:rsid w:val="00044CA8"/>
    <w:rsid w:val="00050C0E"/>
    <w:rsid w:val="00071373"/>
    <w:rsid w:val="000745AB"/>
    <w:rsid w:val="0007526B"/>
    <w:rsid w:val="000917BA"/>
    <w:rsid w:val="00096A45"/>
    <w:rsid w:val="000A3C0D"/>
    <w:rsid w:val="000A3C4D"/>
    <w:rsid w:val="000A4CA8"/>
    <w:rsid w:val="000A5832"/>
    <w:rsid w:val="000B31D7"/>
    <w:rsid w:val="000B3565"/>
    <w:rsid w:val="000B661E"/>
    <w:rsid w:val="000C0408"/>
    <w:rsid w:val="000F12EE"/>
    <w:rsid w:val="000F247E"/>
    <w:rsid w:val="000F37A9"/>
    <w:rsid w:val="00110BCA"/>
    <w:rsid w:val="00116532"/>
    <w:rsid w:val="0012015B"/>
    <w:rsid w:val="0012714E"/>
    <w:rsid w:val="0013100A"/>
    <w:rsid w:val="00134D68"/>
    <w:rsid w:val="001354D9"/>
    <w:rsid w:val="00135D9A"/>
    <w:rsid w:val="00144137"/>
    <w:rsid w:val="001446E2"/>
    <w:rsid w:val="00160143"/>
    <w:rsid w:val="00162227"/>
    <w:rsid w:val="00164079"/>
    <w:rsid w:val="001642FA"/>
    <w:rsid w:val="00170CDB"/>
    <w:rsid w:val="0017121E"/>
    <w:rsid w:val="00173634"/>
    <w:rsid w:val="0017794E"/>
    <w:rsid w:val="001806BB"/>
    <w:rsid w:val="00182A01"/>
    <w:rsid w:val="00182E08"/>
    <w:rsid w:val="0018659C"/>
    <w:rsid w:val="00187533"/>
    <w:rsid w:val="001950ED"/>
    <w:rsid w:val="001A18BE"/>
    <w:rsid w:val="001B6E35"/>
    <w:rsid w:val="001C3B19"/>
    <w:rsid w:val="001C6D0A"/>
    <w:rsid w:val="001D1E26"/>
    <w:rsid w:val="001D691F"/>
    <w:rsid w:val="001D7B07"/>
    <w:rsid w:val="001E1454"/>
    <w:rsid w:val="00201428"/>
    <w:rsid w:val="00205CD2"/>
    <w:rsid w:val="00216B0A"/>
    <w:rsid w:val="0022566B"/>
    <w:rsid w:val="002276B2"/>
    <w:rsid w:val="00227EFF"/>
    <w:rsid w:val="002353C3"/>
    <w:rsid w:val="00236982"/>
    <w:rsid w:val="0024041A"/>
    <w:rsid w:val="0024210C"/>
    <w:rsid w:val="00244604"/>
    <w:rsid w:val="00247A99"/>
    <w:rsid w:val="00251A06"/>
    <w:rsid w:val="00252E33"/>
    <w:rsid w:val="002545AA"/>
    <w:rsid w:val="00255418"/>
    <w:rsid w:val="00263E4E"/>
    <w:rsid w:val="002724ED"/>
    <w:rsid w:val="00274954"/>
    <w:rsid w:val="00274A37"/>
    <w:rsid w:val="00276F27"/>
    <w:rsid w:val="00280E4A"/>
    <w:rsid w:val="00282500"/>
    <w:rsid w:val="002868BB"/>
    <w:rsid w:val="00287112"/>
    <w:rsid w:val="0029276E"/>
    <w:rsid w:val="002A014E"/>
    <w:rsid w:val="002A0DE3"/>
    <w:rsid w:val="002A3373"/>
    <w:rsid w:val="002B07FA"/>
    <w:rsid w:val="002B35FB"/>
    <w:rsid w:val="002B7D06"/>
    <w:rsid w:val="002B7F14"/>
    <w:rsid w:val="002C0505"/>
    <w:rsid w:val="002C3E4D"/>
    <w:rsid w:val="002C742B"/>
    <w:rsid w:val="002D155D"/>
    <w:rsid w:val="002D1F3C"/>
    <w:rsid w:val="002D2590"/>
    <w:rsid w:val="002D47B4"/>
    <w:rsid w:val="002D4F40"/>
    <w:rsid w:val="002D69F4"/>
    <w:rsid w:val="002E2C05"/>
    <w:rsid w:val="002E70ED"/>
    <w:rsid w:val="002E75D4"/>
    <w:rsid w:val="002F0E2A"/>
    <w:rsid w:val="002F7E62"/>
    <w:rsid w:val="00303F92"/>
    <w:rsid w:val="00305336"/>
    <w:rsid w:val="0031045D"/>
    <w:rsid w:val="0031354E"/>
    <w:rsid w:val="00321710"/>
    <w:rsid w:val="00330AD2"/>
    <w:rsid w:val="00335C4B"/>
    <w:rsid w:val="003371AE"/>
    <w:rsid w:val="00337D2E"/>
    <w:rsid w:val="00346FEE"/>
    <w:rsid w:val="00352097"/>
    <w:rsid w:val="00354B83"/>
    <w:rsid w:val="00354FA6"/>
    <w:rsid w:val="00356287"/>
    <w:rsid w:val="0035731A"/>
    <w:rsid w:val="003624CE"/>
    <w:rsid w:val="003635BA"/>
    <w:rsid w:val="003651E2"/>
    <w:rsid w:val="00367910"/>
    <w:rsid w:val="00370765"/>
    <w:rsid w:val="0037220A"/>
    <w:rsid w:val="0038034A"/>
    <w:rsid w:val="00380B9A"/>
    <w:rsid w:val="00380D0A"/>
    <w:rsid w:val="003832A5"/>
    <w:rsid w:val="003851A3"/>
    <w:rsid w:val="00385ACB"/>
    <w:rsid w:val="003870E2"/>
    <w:rsid w:val="00387821"/>
    <w:rsid w:val="00391872"/>
    <w:rsid w:val="00396CC4"/>
    <w:rsid w:val="00396D1A"/>
    <w:rsid w:val="00397914"/>
    <w:rsid w:val="003A37B8"/>
    <w:rsid w:val="003A74EF"/>
    <w:rsid w:val="003B145D"/>
    <w:rsid w:val="003B5EB9"/>
    <w:rsid w:val="003C042F"/>
    <w:rsid w:val="003C07F9"/>
    <w:rsid w:val="003C2580"/>
    <w:rsid w:val="003C2891"/>
    <w:rsid w:val="003C4278"/>
    <w:rsid w:val="003D1776"/>
    <w:rsid w:val="003D2CA4"/>
    <w:rsid w:val="003D3B09"/>
    <w:rsid w:val="003D5A8A"/>
    <w:rsid w:val="003E0C78"/>
    <w:rsid w:val="003F28B6"/>
    <w:rsid w:val="003F7A8C"/>
    <w:rsid w:val="004060B3"/>
    <w:rsid w:val="00406C66"/>
    <w:rsid w:val="0041285D"/>
    <w:rsid w:val="004233C2"/>
    <w:rsid w:val="00425771"/>
    <w:rsid w:val="004273E2"/>
    <w:rsid w:val="00434458"/>
    <w:rsid w:val="00434F0F"/>
    <w:rsid w:val="00436460"/>
    <w:rsid w:val="0043777B"/>
    <w:rsid w:val="00443719"/>
    <w:rsid w:val="00444C33"/>
    <w:rsid w:val="00453C36"/>
    <w:rsid w:val="00454278"/>
    <w:rsid w:val="0046132A"/>
    <w:rsid w:val="00462780"/>
    <w:rsid w:val="00465DF8"/>
    <w:rsid w:val="0046648B"/>
    <w:rsid w:val="00481D62"/>
    <w:rsid w:val="00484CCF"/>
    <w:rsid w:val="00490AD0"/>
    <w:rsid w:val="00490DC0"/>
    <w:rsid w:val="00494DF6"/>
    <w:rsid w:val="004953E3"/>
    <w:rsid w:val="00495839"/>
    <w:rsid w:val="00496B9B"/>
    <w:rsid w:val="00497554"/>
    <w:rsid w:val="004A0C1A"/>
    <w:rsid w:val="004A1AD0"/>
    <w:rsid w:val="004A7123"/>
    <w:rsid w:val="004B3C85"/>
    <w:rsid w:val="004C2318"/>
    <w:rsid w:val="004C485C"/>
    <w:rsid w:val="004C4AE6"/>
    <w:rsid w:val="004C704F"/>
    <w:rsid w:val="004D02F1"/>
    <w:rsid w:val="004D2069"/>
    <w:rsid w:val="004D4285"/>
    <w:rsid w:val="004D6C11"/>
    <w:rsid w:val="004E16DA"/>
    <w:rsid w:val="004E31D2"/>
    <w:rsid w:val="004E60CC"/>
    <w:rsid w:val="004F1FB1"/>
    <w:rsid w:val="004F3260"/>
    <w:rsid w:val="004F4BAA"/>
    <w:rsid w:val="004F71BC"/>
    <w:rsid w:val="005020EE"/>
    <w:rsid w:val="005047A6"/>
    <w:rsid w:val="00505089"/>
    <w:rsid w:val="005135AC"/>
    <w:rsid w:val="00513FA0"/>
    <w:rsid w:val="00521903"/>
    <w:rsid w:val="0052296D"/>
    <w:rsid w:val="005332AF"/>
    <w:rsid w:val="00534A9A"/>
    <w:rsid w:val="00536775"/>
    <w:rsid w:val="00537BAE"/>
    <w:rsid w:val="00551E5F"/>
    <w:rsid w:val="00571370"/>
    <w:rsid w:val="00573547"/>
    <w:rsid w:val="005836E6"/>
    <w:rsid w:val="00586462"/>
    <w:rsid w:val="00594B91"/>
    <w:rsid w:val="00597578"/>
    <w:rsid w:val="005A2E48"/>
    <w:rsid w:val="005B7D37"/>
    <w:rsid w:val="005C3E8E"/>
    <w:rsid w:val="005C74CF"/>
    <w:rsid w:val="005C775B"/>
    <w:rsid w:val="005D2BB7"/>
    <w:rsid w:val="005E1B4D"/>
    <w:rsid w:val="005E486A"/>
    <w:rsid w:val="005E5A7E"/>
    <w:rsid w:val="005E5CFA"/>
    <w:rsid w:val="005E6BBA"/>
    <w:rsid w:val="005F1E98"/>
    <w:rsid w:val="005F21AA"/>
    <w:rsid w:val="005F2423"/>
    <w:rsid w:val="005F26CA"/>
    <w:rsid w:val="005F7B73"/>
    <w:rsid w:val="0060288D"/>
    <w:rsid w:val="0060542F"/>
    <w:rsid w:val="006064CB"/>
    <w:rsid w:val="00607681"/>
    <w:rsid w:val="0062237B"/>
    <w:rsid w:val="006225E4"/>
    <w:rsid w:val="006249DB"/>
    <w:rsid w:val="006349E1"/>
    <w:rsid w:val="00635065"/>
    <w:rsid w:val="00635504"/>
    <w:rsid w:val="00637167"/>
    <w:rsid w:val="00643F93"/>
    <w:rsid w:val="00646AF6"/>
    <w:rsid w:val="006612E1"/>
    <w:rsid w:val="00665BFF"/>
    <w:rsid w:val="006666AF"/>
    <w:rsid w:val="00670E97"/>
    <w:rsid w:val="00672054"/>
    <w:rsid w:val="0067277B"/>
    <w:rsid w:val="006735DE"/>
    <w:rsid w:val="0068142E"/>
    <w:rsid w:val="00685F0B"/>
    <w:rsid w:val="006977CF"/>
    <w:rsid w:val="006B11C8"/>
    <w:rsid w:val="006B1D1C"/>
    <w:rsid w:val="006B2C84"/>
    <w:rsid w:val="006B4139"/>
    <w:rsid w:val="006B61B9"/>
    <w:rsid w:val="006B7386"/>
    <w:rsid w:val="006C6C45"/>
    <w:rsid w:val="006D52A2"/>
    <w:rsid w:val="006E2592"/>
    <w:rsid w:val="006F5831"/>
    <w:rsid w:val="006F6BA2"/>
    <w:rsid w:val="00700437"/>
    <w:rsid w:val="00700BF7"/>
    <w:rsid w:val="007016DF"/>
    <w:rsid w:val="00705F4C"/>
    <w:rsid w:val="00706216"/>
    <w:rsid w:val="00710F70"/>
    <w:rsid w:val="00712179"/>
    <w:rsid w:val="007152C8"/>
    <w:rsid w:val="0071561A"/>
    <w:rsid w:val="007161F4"/>
    <w:rsid w:val="0071787C"/>
    <w:rsid w:val="00721CDA"/>
    <w:rsid w:val="00730E0A"/>
    <w:rsid w:val="0073743E"/>
    <w:rsid w:val="00740447"/>
    <w:rsid w:val="00742172"/>
    <w:rsid w:val="00742243"/>
    <w:rsid w:val="007509C7"/>
    <w:rsid w:val="007632D3"/>
    <w:rsid w:val="00764641"/>
    <w:rsid w:val="00767EF8"/>
    <w:rsid w:val="00777363"/>
    <w:rsid w:val="0078136F"/>
    <w:rsid w:val="00785935"/>
    <w:rsid w:val="00790430"/>
    <w:rsid w:val="00791FC6"/>
    <w:rsid w:val="00794687"/>
    <w:rsid w:val="00795110"/>
    <w:rsid w:val="007968DE"/>
    <w:rsid w:val="00797FD9"/>
    <w:rsid w:val="007B49D9"/>
    <w:rsid w:val="007C0F85"/>
    <w:rsid w:val="007C62D3"/>
    <w:rsid w:val="007D2C33"/>
    <w:rsid w:val="007D7A72"/>
    <w:rsid w:val="007E267A"/>
    <w:rsid w:val="007E3123"/>
    <w:rsid w:val="007F1583"/>
    <w:rsid w:val="007F4B52"/>
    <w:rsid w:val="007F55BA"/>
    <w:rsid w:val="007F64EF"/>
    <w:rsid w:val="008027ED"/>
    <w:rsid w:val="00820B14"/>
    <w:rsid w:val="00821B47"/>
    <w:rsid w:val="0082282C"/>
    <w:rsid w:val="00835958"/>
    <w:rsid w:val="00841F29"/>
    <w:rsid w:val="00853380"/>
    <w:rsid w:val="008629F4"/>
    <w:rsid w:val="00864584"/>
    <w:rsid w:val="0086623E"/>
    <w:rsid w:val="0087120A"/>
    <w:rsid w:val="0087149F"/>
    <w:rsid w:val="0087202F"/>
    <w:rsid w:val="00880163"/>
    <w:rsid w:val="0088041B"/>
    <w:rsid w:val="00880986"/>
    <w:rsid w:val="00883148"/>
    <w:rsid w:val="00883491"/>
    <w:rsid w:val="0088557E"/>
    <w:rsid w:val="008866B6"/>
    <w:rsid w:val="00886B3F"/>
    <w:rsid w:val="0089231B"/>
    <w:rsid w:val="00892D99"/>
    <w:rsid w:val="00896147"/>
    <w:rsid w:val="008A3A6E"/>
    <w:rsid w:val="008A4144"/>
    <w:rsid w:val="008B0264"/>
    <w:rsid w:val="008B2345"/>
    <w:rsid w:val="008C5AFD"/>
    <w:rsid w:val="008C5F40"/>
    <w:rsid w:val="008D1055"/>
    <w:rsid w:val="008D6B10"/>
    <w:rsid w:val="008D6FAA"/>
    <w:rsid w:val="008D7EA3"/>
    <w:rsid w:val="008E05BA"/>
    <w:rsid w:val="008E59C8"/>
    <w:rsid w:val="008E6AA5"/>
    <w:rsid w:val="008F0A88"/>
    <w:rsid w:val="008F32C4"/>
    <w:rsid w:val="008F66CC"/>
    <w:rsid w:val="00900BFD"/>
    <w:rsid w:val="009015C5"/>
    <w:rsid w:val="00903470"/>
    <w:rsid w:val="00904BC5"/>
    <w:rsid w:val="0092287A"/>
    <w:rsid w:val="00933855"/>
    <w:rsid w:val="00944AD2"/>
    <w:rsid w:val="009472E1"/>
    <w:rsid w:val="00947E47"/>
    <w:rsid w:val="009520E1"/>
    <w:rsid w:val="00955674"/>
    <w:rsid w:val="00955F8D"/>
    <w:rsid w:val="0095601A"/>
    <w:rsid w:val="00957E7B"/>
    <w:rsid w:val="00970B92"/>
    <w:rsid w:val="00974655"/>
    <w:rsid w:val="0097604D"/>
    <w:rsid w:val="009917B8"/>
    <w:rsid w:val="009961A0"/>
    <w:rsid w:val="009A4982"/>
    <w:rsid w:val="009A5882"/>
    <w:rsid w:val="009B3405"/>
    <w:rsid w:val="009B3DC7"/>
    <w:rsid w:val="009B6E03"/>
    <w:rsid w:val="009B6EA4"/>
    <w:rsid w:val="009C314C"/>
    <w:rsid w:val="009C5743"/>
    <w:rsid w:val="009C5A19"/>
    <w:rsid w:val="009C5EC6"/>
    <w:rsid w:val="009C7B9A"/>
    <w:rsid w:val="009D2F7C"/>
    <w:rsid w:val="009D399E"/>
    <w:rsid w:val="009D4206"/>
    <w:rsid w:val="009D47BD"/>
    <w:rsid w:val="009D7403"/>
    <w:rsid w:val="009E26E5"/>
    <w:rsid w:val="009E2D45"/>
    <w:rsid w:val="009E3889"/>
    <w:rsid w:val="009E4628"/>
    <w:rsid w:val="00A13317"/>
    <w:rsid w:val="00A22219"/>
    <w:rsid w:val="00A224F8"/>
    <w:rsid w:val="00A23912"/>
    <w:rsid w:val="00A25AC3"/>
    <w:rsid w:val="00A305B3"/>
    <w:rsid w:val="00A316DF"/>
    <w:rsid w:val="00A32978"/>
    <w:rsid w:val="00A3589C"/>
    <w:rsid w:val="00A35CC9"/>
    <w:rsid w:val="00A3637E"/>
    <w:rsid w:val="00A375FC"/>
    <w:rsid w:val="00A4075C"/>
    <w:rsid w:val="00A40992"/>
    <w:rsid w:val="00A46995"/>
    <w:rsid w:val="00A5019E"/>
    <w:rsid w:val="00A553DF"/>
    <w:rsid w:val="00A55EEA"/>
    <w:rsid w:val="00A61A65"/>
    <w:rsid w:val="00A649C6"/>
    <w:rsid w:val="00A65E9D"/>
    <w:rsid w:val="00A766EA"/>
    <w:rsid w:val="00A83C0F"/>
    <w:rsid w:val="00A85B77"/>
    <w:rsid w:val="00A937D4"/>
    <w:rsid w:val="00AA280C"/>
    <w:rsid w:val="00AA32D0"/>
    <w:rsid w:val="00AB06CB"/>
    <w:rsid w:val="00AB7735"/>
    <w:rsid w:val="00AC4329"/>
    <w:rsid w:val="00AD1341"/>
    <w:rsid w:val="00AD416B"/>
    <w:rsid w:val="00AD590B"/>
    <w:rsid w:val="00AD6F29"/>
    <w:rsid w:val="00AD76B9"/>
    <w:rsid w:val="00AE61B3"/>
    <w:rsid w:val="00AF1B7D"/>
    <w:rsid w:val="00AF2371"/>
    <w:rsid w:val="00AF2B20"/>
    <w:rsid w:val="00AF4EF6"/>
    <w:rsid w:val="00B04E82"/>
    <w:rsid w:val="00B1767D"/>
    <w:rsid w:val="00B177EF"/>
    <w:rsid w:val="00B23D78"/>
    <w:rsid w:val="00B30871"/>
    <w:rsid w:val="00B30E6A"/>
    <w:rsid w:val="00B42F87"/>
    <w:rsid w:val="00B46282"/>
    <w:rsid w:val="00B56D16"/>
    <w:rsid w:val="00B70A87"/>
    <w:rsid w:val="00B7518B"/>
    <w:rsid w:val="00B77760"/>
    <w:rsid w:val="00B852A5"/>
    <w:rsid w:val="00B85BE9"/>
    <w:rsid w:val="00B90F9B"/>
    <w:rsid w:val="00B9167F"/>
    <w:rsid w:val="00BA0239"/>
    <w:rsid w:val="00BA1313"/>
    <w:rsid w:val="00BA2480"/>
    <w:rsid w:val="00BA260E"/>
    <w:rsid w:val="00BA646D"/>
    <w:rsid w:val="00BA68B6"/>
    <w:rsid w:val="00BB3C62"/>
    <w:rsid w:val="00BC0FDB"/>
    <w:rsid w:val="00BC347B"/>
    <w:rsid w:val="00BD1B2D"/>
    <w:rsid w:val="00BD2CC3"/>
    <w:rsid w:val="00BD54ED"/>
    <w:rsid w:val="00BD663A"/>
    <w:rsid w:val="00BF2145"/>
    <w:rsid w:val="00BF232F"/>
    <w:rsid w:val="00BF31E7"/>
    <w:rsid w:val="00BF3C33"/>
    <w:rsid w:val="00BF7039"/>
    <w:rsid w:val="00BF763A"/>
    <w:rsid w:val="00C00B23"/>
    <w:rsid w:val="00C04E48"/>
    <w:rsid w:val="00C0649B"/>
    <w:rsid w:val="00C114C2"/>
    <w:rsid w:val="00C137C3"/>
    <w:rsid w:val="00C177AD"/>
    <w:rsid w:val="00C3197B"/>
    <w:rsid w:val="00C3391A"/>
    <w:rsid w:val="00C33B5D"/>
    <w:rsid w:val="00C34363"/>
    <w:rsid w:val="00C35397"/>
    <w:rsid w:val="00C4174F"/>
    <w:rsid w:val="00C432A1"/>
    <w:rsid w:val="00C43955"/>
    <w:rsid w:val="00C45CF5"/>
    <w:rsid w:val="00C46A5E"/>
    <w:rsid w:val="00C579FF"/>
    <w:rsid w:val="00C6280E"/>
    <w:rsid w:val="00C63772"/>
    <w:rsid w:val="00C63CFE"/>
    <w:rsid w:val="00C662DF"/>
    <w:rsid w:val="00C66E42"/>
    <w:rsid w:val="00C67F07"/>
    <w:rsid w:val="00C71C9E"/>
    <w:rsid w:val="00C735A7"/>
    <w:rsid w:val="00C77709"/>
    <w:rsid w:val="00C81666"/>
    <w:rsid w:val="00C83DA8"/>
    <w:rsid w:val="00CA471D"/>
    <w:rsid w:val="00CB09A6"/>
    <w:rsid w:val="00CC20BA"/>
    <w:rsid w:val="00CC25CE"/>
    <w:rsid w:val="00CC55F6"/>
    <w:rsid w:val="00CD0E91"/>
    <w:rsid w:val="00CD3552"/>
    <w:rsid w:val="00CE003C"/>
    <w:rsid w:val="00CE0EAA"/>
    <w:rsid w:val="00CE253A"/>
    <w:rsid w:val="00CE41F8"/>
    <w:rsid w:val="00CE5328"/>
    <w:rsid w:val="00CE70D6"/>
    <w:rsid w:val="00CF3990"/>
    <w:rsid w:val="00D01821"/>
    <w:rsid w:val="00D1086A"/>
    <w:rsid w:val="00D11BEE"/>
    <w:rsid w:val="00D13319"/>
    <w:rsid w:val="00D13409"/>
    <w:rsid w:val="00D15F57"/>
    <w:rsid w:val="00D16303"/>
    <w:rsid w:val="00D16498"/>
    <w:rsid w:val="00D218BD"/>
    <w:rsid w:val="00D222B4"/>
    <w:rsid w:val="00D22533"/>
    <w:rsid w:val="00D22EF6"/>
    <w:rsid w:val="00D3170B"/>
    <w:rsid w:val="00D35FE7"/>
    <w:rsid w:val="00D4484D"/>
    <w:rsid w:val="00D46BFB"/>
    <w:rsid w:val="00D47D43"/>
    <w:rsid w:val="00D52189"/>
    <w:rsid w:val="00D56FEC"/>
    <w:rsid w:val="00D637F7"/>
    <w:rsid w:val="00D66480"/>
    <w:rsid w:val="00D700DB"/>
    <w:rsid w:val="00D71034"/>
    <w:rsid w:val="00D734A2"/>
    <w:rsid w:val="00D737B0"/>
    <w:rsid w:val="00D74B0C"/>
    <w:rsid w:val="00DA15C5"/>
    <w:rsid w:val="00DA7F67"/>
    <w:rsid w:val="00DB4A02"/>
    <w:rsid w:val="00DB4A6B"/>
    <w:rsid w:val="00DC3A36"/>
    <w:rsid w:val="00DD2FA5"/>
    <w:rsid w:val="00DE010E"/>
    <w:rsid w:val="00DE073E"/>
    <w:rsid w:val="00DE0784"/>
    <w:rsid w:val="00DE19E2"/>
    <w:rsid w:val="00DE5C93"/>
    <w:rsid w:val="00E022B4"/>
    <w:rsid w:val="00E16DB4"/>
    <w:rsid w:val="00E1754E"/>
    <w:rsid w:val="00E24255"/>
    <w:rsid w:val="00E2780F"/>
    <w:rsid w:val="00E27D31"/>
    <w:rsid w:val="00E30E44"/>
    <w:rsid w:val="00E31972"/>
    <w:rsid w:val="00E32A95"/>
    <w:rsid w:val="00E5061E"/>
    <w:rsid w:val="00E53841"/>
    <w:rsid w:val="00E57B3C"/>
    <w:rsid w:val="00E61351"/>
    <w:rsid w:val="00E66467"/>
    <w:rsid w:val="00E67B16"/>
    <w:rsid w:val="00E7355F"/>
    <w:rsid w:val="00E74C15"/>
    <w:rsid w:val="00E776B6"/>
    <w:rsid w:val="00E80C15"/>
    <w:rsid w:val="00E82A6F"/>
    <w:rsid w:val="00E85503"/>
    <w:rsid w:val="00E91EA0"/>
    <w:rsid w:val="00EA1CF8"/>
    <w:rsid w:val="00EA37C7"/>
    <w:rsid w:val="00EB7A62"/>
    <w:rsid w:val="00ED24B4"/>
    <w:rsid w:val="00ED5D01"/>
    <w:rsid w:val="00EE7B42"/>
    <w:rsid w:val="00EF5328"/>
    <w:rsid w:val="00EF5E72"/>
    <w:rsid w:val="00EF5EAA"/>
    <w:rsid w:val="00F03DC6"/>
    <w:rsid w:val="00F03E9D"/>
    <w:rsid w:val="00F04DE2"/>
    <w:rsid w:val="00F058E2"/>
    <w:rsid w:val="00F272A2"/>
    <w:rsid w:val="00F331BB"/>
    <w:rsid w:val="00F34B63"/>
    <w:rsid w:val="00F51082"/>
    <w:rsid w:val="00F51F68"/>
    <w:rsid w:val="00F53B9D"/>
    <w:rsid w:val="00F554AA"/>
    <w:rsid w:val="00F56DF3"/>
    <w:rsid w:val="00F57CAF"/>
    <w:rsid w:val="00F64E5B"/>
    <w:rsid w:val="00F663C4"/>
    <w:rsid w:val="00F67275"/>
    <w:rsid w:val="00F74544"/>
    <w:rsid w:val="00F752B6"/>
    <w:rsid w:val="00F8713D"/>
    <w:rsid w:val="00F91E49"/>
    <w:rsid w:val="00F95DE7"/>
    <w:rsid w:val="00F97D2D"/>
    <w:rsid w:val="00FA4E5D"/>
    <w:rsid w:val="00FA634F"/>
    <w:rsid w:val="00FB2276"/>
    <w:rsid w:val="00FB3A3D"/>
    <w:rsid w:val="00FB58A9"/>
    <w:rsid w:val="00FC2BAF"/>
    <w:rsid w:val="00FC52D9"/>
    <w:rsid w:val="00FC619F"/>
    <w:rsid w:val="00FD2FA8"/>
    <w:rsid w:val="00FD72DC"/>
    <w:rsid w:val="00FE09EB"/>
    <w:rsid w:val="00FE0AC4"/>
    <w:rsid w:val="00FE4F70"/>
    <w:rsid w:val="00FE52A8"/>
    <w:rsid w:val="00FE5A6C"/>
    <w:rsid w:val="00FF019B"/>
    <w:rsid w:val="00FF10BC"/>
    <w:rsid w:val="00FF1185"/>
    <w:rsid w:val="00FF424D"/>
    <w:rsid w:val="02BF768D"/>
    <w:rsid w:val="07995C15"/>
    <w:rsid w:val="10BFCEF5"/>
    <w:rsid w:val="19491104"/>
    <w:rsid w:val="1EFBDFFB"/>
    <w:rsid w:val="21C712DF"/>
    <w:rsid w:val="23A89297"/>
    <w:rsid w:val="39E05BC0"/>
    <w:rsid w:val="3A59110F"/>
    <w:rsid w:val="42A7EAF3"/>
    <w:rsid w:val="54519D0E"/>
    <w:rsid w:val="5BB513EE"/>
    <w:rsid w:val="5ECCF2BB"/>
    <w:rsid w:val="61E4DF5B"/>
    <w:rsid w:val="6804C864"/>
    <w:rsid w:val="73C1D7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38F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fr-FR"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07F9"/>
    <w:pPr>
      <w:tabs>
        <w:tab w:val="center" w:pos="4703"/>
        <w:tab w:val="right" w:pos="9406"/>
      </w:tabs>
      <w:spacing w:after="0" w:line="240" w:lineRule="auto"/>
    </w:pPr>
  </w:style>
  <w:style w:type="character" w:customStyle="1" w:styleId="HeaderChar">
    <w:name w:val="Header Char"/>
    <w:basedOn w:val="DefaultParagraphFont"/>
    <w:link w:val="Header"/>
    <w:uiPriority w:val="99"/>
    <w:rsid w:val="003C07F9"/>
  </w:style>
  <w:style w:type="paragraph" w:styleId="Footer">
    <w:name w:val="footer"/>
    <w:basedOn w:val="Normal"/>
    <w:link w:val="FooterChar"/>
    <w:uiPriority w:val="99"/>
    <w:unhideWhenUsed/>
    <w:rsid w:val="003C07F9"/>
    <w:pPr>
      <w:tabs>
        <w:tab w:val="center" w:pos="4703"/>
        <w:tab w:val="right" w:pos="9406"/>
      </w:tabs>
      <w:spacing w:after="0" w:line="240" w:lineRule="auto"/>
    </w:pPr>
  </w:style>
  <w:style w:type="character" w:customStyle="1" w:styleId="FooterChar">
    <w:name w:val="Footer Char"/>
    <w:basedOn w:val="DefaultParagraphFont"/>
    <w:link w:val="Footer"/>
    <w:uiPriority w:val="99"/>
    <w:rsid w:val="003C07F9"/>
  </w:style>
  <w:style w:type="paragraph" w:styleId="NormalWeb">
    <w:name w:val="Normal (Web)"/>
    <w:basedOn w:val="Normal"/>
    <w:uiPriority w:val="99"/>
    <w:unhideWhenUsed/>
    <w:rsid w:val="00F51F6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51F68"/>
    <w:pPr>
      <w:spacing w:after="0" w:line="240" w:lineRule="auto"/>
      <w:ind w:left="720"/>
      <w:contextualSpacing/>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A15C5"/>
    <w:pPr>
      <w:spacing w:line="240" w:lineRule="auto"/>
    </w:pPr>
    <w:rPr>
      <w:rFonts w:ascii="Cambria" w:eastAsia="MS Mincho" w:hAnsi="Cambria" w:cs="Times New Roman"/>
      <w:sz w:val="20"/>
      <w:szCs w:val="20"/>
      <w:lang w:eastAsia="zh-CN"/>
    </w:rPr>
  </w:style>
  <w:style w:type="character" w:customStyle="1" w:styleId="CommentTextChar">
    <w:name w:val="Comment Text Char"/>
    <w:basedOn w:val="DefaultParagraphFont"/>
    <w:link w:val="CommentText"/>
    <w:uiPriority w:val="99"/>
    <w:rsid w:val="00DA15C5"/>
    <w:rPr>
      <w:rFonts w:ascii="Cambria" w:eastAsia="MS Mincho" w:hAnsi="Cambria" w:cs="Times New Roman"/>
      <w:sz w:val="20"/>
      <w:szCs w:val="20"/>
      <w:lang w:val="fr-FR" w:eastAsia="zh-CN"/>
    </w:rPr>
  </w:style>
  <w:style w:type="character" w:styleId="CommentReference">
    <w:name w:val="annotation reference"/>
    <w:basedOn w:val="DefaultParagraphFont"/>
    <w:uiPriority w:val="99"/>
    <w:semiHidden/>
    <w:unhideWhenUsed/>
    <w:rsid w:val="00AC4329"/>
    <w:rPr>
      <w:sz w:val="16"/>
      <w:szCs w:val="16"/>
    </w:rPr>
  </w:style>
  <w:style w:type="paragraph" w:styleId="CommentSubject">
    <w:name w:val="annotation subject"/>
    <w:basedOn w:val="CommentText"/>
    <w:next w:val="CommentText"/>
    <w:link w:val="CommentSubjectChar"/>
    <w:uiPriority w:val="99"/>
    <w:semiHidden/>
    <w:unhideWhenUsed/>
    <w:rsid w:val="00AC4329"/>
    <w:rPr>
      <w:rFonts w:asciiTheme="minorHAnsi" w:eastAsiaTheme="minorEastAsia" w:hAnsiTheme="minorHAnsi" w:cstheme="minorBidi"/>
      <w:b/>
      <w:bCs/>
      <w:lang w:eastAsia="ja-JP"/>
    </w:rPr>
  </w:style>
  <w:style w:type="character" w:customStyle="1" w:styleId="CommentSubjectChar">
    <w:name w:val="Comment Subject Char"/>
    <w:basedOn w:val="CommentTextChar"/>
    <w:link w:val="CommentSubject"/>
    <w:uiPriority w:val="99"/>
    <w:semiHidden/>
    <w:rsid w:val="00AC4329"/>
    <w:rPr>
      <w:rFonts w:ascii="Cambria" w:eastAsia="MS Mincho" w:hAnsi="Cambria" w:cs="Times New Roman"/>
      <w:b/>
      <w:bCs/>
      <w:sz w:val="20"/>
      <w:szCs w:val="20"/>
      <w:lang w:val="fr-FR" w:eastAsia="zh-CN"/>
    </w:rPr>
  </w:style>
  <w:style w:type="character" w:styleId="Hyperlink">
    <w:name w:val="Hyperlink"/>
    <w:basedOn w:val="DefaultParagraphFont"/>
    <w:uiPriority w:val="99"/>
    <w:semiHidden/>
    <w:unhideWhenUsed/>
    <w:rsid w:val="000A3C0D"/>
    <w:rPr>
      <w:color w:val="0563C1"/>
      <w:u w:val="single"/>
    </w:rPr>
  </w:style>
  <w:style w:type="paragraph" w:styleId="BalloonText">
    <w:name w:val="Balloon Text"/>
    <w:basedOn w:val="Normal"/>
    <w:link w:val="BalloonTextChar"/>
    <w:uiPriority w:val="99"/>
    <w:semiHidden/>
    <w:unhideWhenUsed/>
    <w:rsid w:val="008359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958"/>
    <w:rPr>
      <w:rFonts w:ascii="Segoe UI" w:hAnsi="Segoe UI" w:cs="Segoe UI"/>
      <w:sz w:val="18"/>
      <w:szCs w:val="18"/>
    </w:rPr>
  </w:style>
  <w:style w:type="paragraph" w:styleId="Revision">
    <w:name w:val="Revision"/>
    <w:hidden/>
    <w:uiPriority w:val="99"/>
    <w:semiHidden/>
    <w:rsid w:val="002D47B4"/>
    <w:pPr>
      <w:spacing w:after="0" w:line="240" w:lineRule="auto"/>
    </w:pPr>
  </w:style>
  <w:style w:type="paragraph" w:customStyle="1" w:styleId="xmsonormal">
    <w:name w:val="x_msonormal"/>
    <w:basedOn w:val="Normal"/>
    <w:rsid w:val="00F663C4"/>
    <w:pPr>
      <w:spacing w:after="0" w:line="240" w:lineRule="auto"/>
    </w:pPr>
    <w:rPr>
      <w:rFonts w:ascii="Calibri" w:eastAsiaTheme="minorHAnsi" w:hAnsi="Calibri" w:cs="Calibri"/>
      <w:lang w:val="fr-CH" w:eastAsia="fr-CH"/>
    </w:rPr>
  </w:style>
  <w:style w:type="character" w:customStyle="1" w:styleId="apple-converted-space">
    <w:name w:val="apple-converted-space"/>
    <w:basedOn w:val="DefaultParagraphFont"/>
    <w:rsid w:val="00354F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91173">
      <w:bodyDiv w:val="1"/>
      <w:marLeft w:val="0"/>
      <w:marRight w:val="0"/>
      <w:marTop w:val="0"/>
      <w:marBottom w:val="0"/>
      <w:divBdr>
        <w:top w:val="none" w:sz="0" w:space="0" w:color="auto"/>
        <w:left w:val="none" w:sz="0" w:space="0" w:color="auto"/>
        <w:bottom w:val="none" w:sz="0" w:space="0" w:color="auto"/>
        <w:right w:val="none" w:sz="0" w:space="0" w:color="auto"/>
      </w:divBdr>
    </w:div>
    <w:div w:id="159278042">
      <w:bodyDiv w:val="1"/>
      <w:marLeft w:val="0"/>
      <w:marRight w:val="0"/>
      <w:marTop w:val="0"/>
      <w:marBottom w:val="0"/>
      <w:divBdr>
        <w:top w:val="none" w:sz="0" w:space="0" w:color="auto"/>
        <w:left w:val="none" w:sz="0" w:space="0" w:color="auto"/>
        <w:bottom w:val="none" w:sz="0" w:space="0" w:color="auto"/>
        <w:right w:val="none" w:sz="0" w:space="0" w:color="auto"/>
      </w:divBdr>
    </w:div>
    <w:div w:id="376466958">
      <w:bodyDiv w:val="1"/>
      <w:marLeft w:val="0"/>
      <w:marRight w:val="0"/>
      <w:marTop w:val="0"/>
      <w:marBottom w:val="0"/>
      <w:divBdr>
        <w:top w:val="none" w:sz="0" w:space="0" w:color="auto"/>
        <w:left w:val="none" w:sz="0" w:space="0" w:color="auto"/>
        <w:bottom w:val="none" w:sz="0" w:space="0" w:color="auto"/>
        <w:right w:val="none" w:sz="0" w:space="0" w:color="auto"/>
      </w:divBdr>
    </w:div>
    <w:div w:id="406074380">
      <w:bodyDiv w:val="1"/>
      <w:marLeft w:val="0"/>
      <w:marRight w:val="0"/>
      <w:marTop w:val="0"/>
      <w:marBottom w:val="0"/>
      <w:divBdr>
        <w:top w:val="none" w:sz="0" w:space="0" w:color="auto"/>
        <w:left w:val="none" w:sz="0" w:space="0" w:color="auto"/>
        <w:bottom w:val="none" w:sz="0" w:space="0" w:color="auto"/>
        <w:right w:val="none" w:sz="0" w:space="0" w:color="auto"/>
      </w:divBdr>
    </w:div>
    <w:div w:id="435029651">
      <w:bodyDiv w:val="1"/>
      <w:marLeft w:val="0"/>
      <w:marRight w:val="0"/>
      <w:marTop w:val="0"/>
      <w:marBottom w:val="0"/>
      <w:divBdr>
        <w:top w:val="none" w:sz="0" w:space="0" w:color="auto"/>
        <w:left w:val="none" w:sz="0" w:space="0" w:color="auto"/>
        <w:bottom w:val="none" w:sz="0" w:space="0" w:color="auto"/>
        <w:right w:val="none" w:sz="0" w:space="0" w:color="auto"/>
      </w:divBdr>
    </w:div>
    <w:div w:id="550574932">
      <w:bodyDiv w:val="1"/>
      <w:marLeft w:val="0"/>
      <w:marRight w:val="0"/>
      <w:marTop w:val="0"/>
      <w:marBottom w:val="0"/>
      <w:divBdr>
        <w:top w:val="none" w:sz="0" w:space="0" w:color="auto"/>
        <w:left w:val="none" w:sz="0" w:space="0" w:color="auto"/>
        <w:bottom w:val="none" w:sz="0" w:space="0" w:color="auto"/>
        <w:right w:val="none" w:sz="0" w:space="0" w:color="auto"/>
      </w:divBdr>
    </w:div>
    <w:div w:id="694035730">
      <w:bodyDiv w:val="1"/>
      <w:marLeft w:val="0"/>
      <w:marRight w:val="0"/>
      <w:marTop w:val="0"/>
      <w:marBottom w:val="0"/>
      <w:divBdr>
        <w:top w:val="none" w:sz="0" w:space="0" w:color="auto"/>
        <w:left w:val="none" w:sz="0" w:space="0" w:color="auto"/>
        <w:bottom w:val="none" w:sz="0" w:space="0" w:color="auto"/>
        <w:right w:val="none" w:sz="0" w:space="0" w:color="auto"/>
      </w:divBdr>
    </w:div>
    <w:div w:id="922445744">
      <w:bodyDiv w:val="1"/>
      <w:marLeft w:val="0"/>
      <w:marRight w:val="0"/>
      <w:marTop w:val="0"/>
      <w:marBottom w:val="0"/>
      <w:divBdr>
        <w:top w:val="none" w:sz="0" w:space="0" w:color="auto"/>
        <w:left w:val="none" w:sz="0" w:space="0" w:color="auto"/>
        <w:bottom w:val="none" w:sz="0" w:space="0" w:color="auto"/>
        <w:right w:val="none" w:sz="0" w:space="0" w:color="auto"/>
      </w:divBdr>
    </w:div>
    <w:div w:id="1351373094">
      <w:bodyDiv w:val="1"/>
      <w:marLeft w:val="0"/>
      <w:marRight w:val="0"/>
      <w:marTop w:val="0"/>
      <w:marBottom w:val="0"/>
      <w:divBdr>
        <w:top w:val="none" w:sz="0" w:space="0" w:color="auto"/>
        <w:left w:val="none" w:sz="0" w:space="0" w:color="auto"/>
        <w:bottom w:val="none" w:sz="0" w:space="0" w:color="auto"/>
        <w:right w:val="none" w:sz="0" w:space="0" w:color="auto"/>
      </w:divBdr>
    </w:div>
    <w:div w:id="1751852472">
      <w:bodyDiv w:val="1"/>
      <w:marLeft w:val="0"/>
      <w:marRight w:val="0"/>
      <w:marTop w:val="0"/>
      <w:marBottom w:val="0"/>
      <w:divBdr>
        <w:top w:val="none" w:sz="0" w:space="0" w:color="auto"/>
        <w:left w:val="none" w:sz="0" w:space="0" w:color="auto"/>
        <w:bottom w:val="none" w:sz="0" w:space="0" w:color="auto"/>
        <w:right w:val="none" w:sz="0" w:space="0" w:color="auto"/>
      </w:divBdr>
    </w:div>
    <w:div w:id="189006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32d4ce-b808-4abd-b70d-5edac9d92dc5">
      <Terms xmlns="http://schemas.microsoft.com/office/infopath/2007/PartnerControls"/>
    </lcf76f155ced4ddcb4097134ff3c332f>
    <TaxCatchAll xmlns="f803cba1-7aff-4c90-982c-4ea3b9001c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8" ma:contentTypeDescription="Create a new document." ma:contentTypeScope="" ma:versionID="742fa16ce087e93eaf7e24a1eb814266">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c66384945d82d6db04c9ed3ab97ee5ad"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bf124d6-5762-4b56-ba73-272b254fa8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aa0b7d-bc8d-4192-8207-4c44aee6968b}" ma:internalName="TaxCatchAll" ma:showField="CatchAllData" ma:web="f803cba1-7aff-4c90-982c-4ea3b9001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6A5A0C-C103-48E3-BBDB-F23B8AFAEF8C}">
  <ds:schemaRefs>
    <ds:schemaRef ds:uri="http://schemas.microsoft.com/office/2006/metadata/properties"/>
    <ds:schemaRef ds:uri="http://schemas.microsoft.com/office/infopath/2007/PartnerControls"/>
    <ds:schemaRef ds:uri="8b32d4ce-b808-4abd-b70d-5edac9d92dc5"/>
    <ds:schemaRef ds:uri="f803cba1-7aff-4c90-982c-4ea3b9001ca8"/>
  </ds:schemaRefs>
</ds:datastoreItem>
</file>

<file path=customXml/itemProps2.xml><?xml version="1.0" encoding="utf-8"?>
<ds:datastoreItem xmlns:ds="http://schemas.openxmlformats.org/officeDocument/2006/customXml" ds:itemID="{1782A995-2AA4-4FDD-B772-F72496DEA602}">
  <ds:schemaRefs>
    <ds:schemaRef ds:uri="http://schemas.microsoft.com/sharepoint/v3/contenttype/forms"/>
  </ds:schemaRefs>
</ds:datastoreItem>
</file>

<file path=customXml/itemProps3.xml><?xml version="1.0" encoding="utf-8"?>
<ds:datastoreItem xmlns:ds="http://schemas.openxmlformats.org/officeDocument/2006/customXml" ds:itemID="{B8BC2B9F-B668-4A4E-B36A-DE15B63F1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32d4ce-b808-4abd-b70d-5edac9d92dc5"/>
    <ds:schemaRef ds:uri="f803cba1-7aff-4c90-982c-4ea3b9001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1084</Words>
  <Characters>6181</Characters>
  <Application>Microsoft Office Word</Application>
  <DocSecurity>0</DocSecurity>
  <Lines>51</Lines>
  <Paragraphs>14</Paragraphs>
  <ScaleCrop>false</ScaleCrop>
  <Manager/>
  <Company/>
  <LinksUpToDate>false</LinksUpToDate>
  <CharactersWithSpaces>7251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2024-03-26T11:58:00Z</dcterms:created>
  <dcterms:modified xsi:type="dcterms:W3CDTF">2024-04-04T10:37:00Z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y fmtid="{D5CDD505-2E9C-101B-9397-08002B2CF9AE}" pid="3" name="MediaServiceImageTags">
    <vt:lpwstr/>
  </property>
</Properties>
</file>